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FE" w:rsidRPr="0000208E" w:rsidRDefault="002047FE" w:rsidP="001306EC">
      <w:pPr>
        <w:pStyle w:val="Heading1"/>
        <w:spacing w:before="0"/>
        <w:jc w:val="center"/>
        <w:rPr>
          <w:rFonts w:asciiTheme="minorHAnsi" w:hAnsiTheme="minorHAnsi" w:cstheme="minorHAnsi"/>
          <w:b/>
          <w:color w:val="auto"/>
          <w:sz w:val="28"/>
          <w:szCs w:val="28"/>
        </w:rPr>
      </w:pPr>
      <w:r w:rsidRPr="0000208E">
        <w:rPr>
          <w:rFonts w:asciiTheme="minorHAnsi" w:hAnsiTheme="minorHAnsi" w:cstheme="minorHAnsi"/>
          <w:b/>
          <w:color w:val="auto"/>
          <w:sz w:val="28"/>
          <w:szCs w:val="28"/>
        </w:rPr>
        <w:t>Terms of Reference</w:t>
      </w:r>
    </w:p>
    <w:p w:rsidR="001D5543" w:rsidRPr="0000208E" w:rsidRDefault="00B0061A" w:rsidP="00992F8D">
      <w:pPr>
        <w:pStyle w:val="Heading1"/>
        <w:spacing w:before="0"/>
        <w:jc w:val="center"/>
        <w:rPr>
          <w:rFonts w:asciiTheme="minorHAnsi" w:hAnsiTheme="minorHAnsi" w:cstheme="minorHAnsi"/>
          <w:b/>
          <w:color w:val="auto"/>
        </w:rPr>
      </w:pPr>
      <w:r w:rsidRPr="0000208E">
        <w:rPr>
          <w:rFonts w:asciiTheme="minorHAnsi" w:hAnsiTheme="minorHAnsi" w:cstheme="minorHAnsi"/>
          <w:b/>
          <w:color w:val="auto"/>
        </w:rPr>
        <w:t>Kenya Cash Working Group</w:t>
      </w:r>
    </w:p>
    <w:p w:rsidR="005E0951" w:rsidRPr="0000208E" w:rsidRDefault="00E750AC" w:rsidP="00992F8D">
      <w:pPr>
        <w:pStyle w:val="Heading1"/>
        <w:spacing w:before="0"/>
        <w:jc w:val="center"/>
        <w:rPr>
          <w:rFonts w:asciiTheme="minorHAnsi" w:hAnsiTheme="minorHAnsi" w:cstheme="minorHAnsi"/>
          <w:b/>
          <w:color w:val="auto"/>
          <w:sz w:val="28"/>
          <w:szCs w:val="28"/>
        </w:rPr>
      </w:pPr>
      <w:r w:rsidRPr="0000208E">
        <w:rPr>
          <w:rFonts w:asciiTheme="minorHAnsi" w:hAnsiTheme="minorHAnsi" w:cstheme="minorHAnsi"/>
          <w:b/>
          <w:color w:val="auto"/>
          <w:sz w:val="28"/>
          <w:szCs w:val="28"/>
        </w:rPr>
        <w:t xml:space="preserve">November </w:t>
      </w:r>
      <w:r w:rsidR="00370B1A" w:rsidRPr="0000208E">
        <w:rPr>
          <w:rFonts w:asciiTheme="minorHAnsi" w:hAnsiTheme="minorHAnsi" w:cstheme="minorHAnsi"/>
          <w:b/>
          <w:color w:val="auto"/>
          <w:sz w:val="28"/>
          <w:szCs w:val="28"/>
        </w:rPr>
        <w:t>2017</w:t>
      </w:r>
    </w:p>
    <w:p w:rsidR="00E76B39" w:rsidRPr="0000208E" w:rsidRDefault="00E76B39" w:rsidP="00E750AC">
      <w:pPr>
        <w:pStyle w:val="Heading2"/>
        <w:jc w:val="both"/>
        <w:rPr>
          <w:rFonts w:asciiTheme="minorHAnsi" w:hAnsiTheme="minorHAnsi" w:cstheme="minorHAnsi"/>
          <w:b/>
          <w:color w:val="auto"/>
          <w:sz w:val="22"/>
          <w:szCs w:val="22"/>
        </w:rPr>
      </w:pPr>
    </w:p>
    <w:p w:rsidR="00D331A0" w:rsidRPr="0000208E" w:rsidRDefault="00B0061A" w:rsidP="00370B1A">
      <w:pPr>
        <w:pStyle w:val="Heading2"/>
        <w:numPr>
          <w:ilvl w:val="0"/>
          <w:numId w:val="7"/>
        </w:numPr>
        <w:jc w:val="both"/>
        <w:rPr>
          <w:rFonts w:asciiTheme="minorHAnsi" w:hAnsiTheme="minorHAnsi" w:cstheme="minorHAnsi"/>
          <w:b/>
          <w:color w:val="auto"/>
          <w:sz w:val="22"/>
          <w:szCs w:val="22"/>
        </w:rPr>
      </w:pPr>
      <w:r w:rsidRPr="0000208E">
        <w:rPr>
          <w:rFonts w:asciiTheme="minorHAnsi" w:hAnsiTheme="minorHAnsi" w:cstheme="minorHAnsi"/>
          <w:b/>
          <w:color w:val="auto"/>
          <w:sz w:val="22"/>
          <w:szCs w:val="22"/>
        </w:rPr>
        <w:t>Introduction</w:t>
      </w:r>
      <w:r w:rsidR="002047FE" w:rsidRPr="0000208E">
        <w:rPr>
          <w:rFonts w:asciiTheme="minorHAnsi" w:hAnsiTheme="minorHAnsi" w:cstheme="minorHAnsi"/>
          <w:b/>
          <w:color w:val="auto"/>
          <w:sz w:val="22"/>
          <w:szCs w:val="22"/>
        </w:rPr>
        <w:t xml:space="preserve"> </w:t>
      </w:r>
    </w:p>
    <w:p w:rsidR="00547CCC" w:rsidRPr="0000208E" w:rsidRDefault="00547CCC" w:rsidP="00587E2D">
      <w:pPr>
        <w:spacing w:after="0" w:line="276" w:lineRule="auto"/>
        <w:jc w:val="both"/>
        <w:rPr>
          <w:rFonts w:cstheme="minorHAnsi"/>
        </w:rPr>
      </w:pPr>
    </w:p>
    <w:p w:rsidR="00A7060F" w:rsidRPr="0000208E" w:rsidRDefault="00E76B39" w:rsidP="00587E2D">
      <w:pPr>
        <w:jc w:val="both"/>
        <w:rPr>
          <w:rFonts w:cstheme="minorHAnsi"/>
        </w:rPr>
      </w:pPr>
      <w:r w:rsidRPr="0000208E">
        <w:rPr>
          <w:rFonts w:cstheme="minorHAnsi"/>
        </w:rPr>
        <w:t>The use of c</w:t>
      </w:r>
      <w:r w:rsidR="000518BB" w:rsidRPr="0000208E">
        <w:rPr>
          <w:rFonts w:cstheme="minorHAnsi"/>
        </w:rPr>
        <w:t>ash</w:t>
      </w:r>
      <w:r w:rsidR="006A46BD" w:rsidRPr="0000208E">
        <w:rPr>
          <w:rFonts w:cstheme="minorHAnsi"/>
        </w:rPr>
        <w:t>-</w:t>
      </w:r>
      <w:r w:rsidRPr="0000208E">
        <w:rPr>
          <w:rFonts w:cstheme="minorHAnsi"/>
        </w:rPr>
        <w:t xml:space="preserve">based assistance is </w:t>
      </w:r>
      <w:r w:rsidR="00A7060F" w:rsidRPr="0000208E">
        <w:rPr>
          <w:rFonts w:cstheme="minorHAnsi"/>
        </w:rPr>
        <w:t xml:space="preserve">an </w:t>
      </w:r>
      <w:r w:rsidR="000518BB" w:rsidRPr="0000208E">
        <w:rPr>
          <w:rFonts w:cstheme="minorHAnsi"/>
        </w:rPr>
        <w:t xml:space="preserve">increasingly </w:t>
      </w:r>
      <w:r w:rsidR="00A7060F" w:rsidRPr="0000208E">
        <w:rPr>
          <w:rFonts w:cstheme="minorHAnsi"/>
        </w:rPr>
        <w:t>important part of development programming in Kenya</w:t>
      </w:r>
      <w:r w:rsidR="005C3AD3" w:rsidRPr="0000208E">
        <w:rPr>
          <w:rFonts w:cstheme="minorHAnsi"/>
        </w:rPr>
        <w:t>,</w:t>
      </w:r>
      <w:r w:rsidR="00A7060F" w:rsidRPr="0000208E">
        <w:rPr>
          <w:rFonts w:cstheme="minorHAnsi"/>
        </w:rPr>
        <w:t xml:space="preserve"> while also now commonly </w:t>
      </w:r>
      <w:r w:rsidR="000518BB" w:rsidRPr="0000208E">
        <w:rPr>
          <w:rFonts w:cstheme="minorHAnsi"/>
        </w:rPr>
        <w:t xml:space="preserve">used alongside </w:t>
      </w:r>
      <w:r w:rsidRPr="0000208E">
        <w:rPr>
          <w:rFonts w:cstheme="minorHAnsi"/>
        </w:rPr>
        <w:t xml:space="preserve">in-kind support in humanitarian </w:t>
      </w:r>
      <w:r w:rsidR="000518BB" w:rsidRPr="0000208E">
        <w:rPr>
          <w:rFonts w:cstheme="minorHAnsi"/>
        </w:rPr>
        <w:t xml:space="preserve">response. </w:t>
      </w:r>
      <w:r w:rsidR="00470B36" w:rsidRPr="0000208E">
        <w:rPr>
          <w:rFonts w:cstheme="minorHAnsi"/>
        </w:rPr>
        <w:t>T</w:t>
      </w:r>
      <w:r w:rsidR="002047FE" w:rsidRPr="0000208E">
        <w:rPr>
          <w:rFonts w:cstheme="minorHAnsi"/>
        </w:rPr>
        <w:t xml:space="preserve">here is commitment at all levels across the humanitarian sector to </w:t>
      </w:r>
      <w:r w:rsidR="00470B36" w:rsidRPr="0000208E">
        <w:rPr>
          <w:rFonts w:cstheme="minorHAnsi"/>
        </w:rPr>
        <w:t xml:space="preserve">scale-up the </w:t>
      </w:r>
      <w:r w:rsidR="002047FE" w:rsidRPr="0000208E">
        <w:rPr>
          <w:rFonts w:cstheme="minorHAnsi"/>
        </w:rPr>
        <w:t xml:space="preserve">use </w:t>
      </w:r>
      <w:r w:rsidR="006A46BD" w:rsidRPr="0000208E">
        <w:rPr>
          <w:rFonts w:cstheme="minorHAnsi"/>
        </w:rPr>
        <w:t xml:space="preserve">of </w:t>
      </w:r>
      <w:r w:rsidR="002047FE" w:rsidRPr="0000208E">
        <w:rPr>
          <w:rFonts w:cstheme="minorHAnsi"/>
        </w:rPr>
        <w:t xml:space="preserve">cash </w:t>
      </w:r>
      <w:r w:rsidR="006A46BD" w:rsidRPr="0000208E">
        <w:rPr>
          <w:rFonts w:cstheme="minorHAnsi"/>
        </w:rPr>
        <w:t xml:space="preserve">in order to </w:t>
      </w:r>
      <w:r w:rsidR="002047FE" w:rsidRPr="0000208E">
        <w:rPr>
          <w:rFonts w:cstheme="minorHAnsi"/>
        </w:rPr>
        <w:t>provide aid more efficiently and effectively</w:t>
      </w:r>
      <w:r w:rsidR="00470B36" w:rsidRPr="0000208E">
        <w:rPr>
          <w:rStyle w:val="FootnoteReference"/>
          <w:rFonts w:cstheme="minorHAnsi"/>
        </w:rPr>
        <w:footnoteReference w:id="1"/>
      </w:r>
      <w:r w:rsidR="002047FE" w:rsidRPr="0000208E">
        <w:rPr>
          <w:rFonts w:cstheme="minorHAnsi"/>
        </w:rPr>
        <w:t xml:space="preserve">. </w:t>
      </w:r>
      <w:r w:rsidRPr="0000208E">
        <w:rPr>
          <w:rFonts w:cstheme="minorHAnsi"/>
        </w:rPr>
        <w:t xml:space="preserve"> </w:t>
      </w:r>
      <w:r w:rsidR="00A7060F" w:rsidRPr="0000208E">
        <w:rPr>
          <w:rFonts w:cstheme="minorHAnsi"/>
        </w:rPr>
        <w:t>At</w:t>
      </w:r>
      <w:r w:rsidR="00547CCC" w:rsidRPr="0000208E">
        <w:rPr>
          <w:rFonts w:cstheme="minorHAnsi"/>
        </w:rPr>
        <w:t xml:space="preserve"> a meeting in </w:t>
      </w:r>
      <w:r w:rsidR="002047FE" w:rsidRPr="0000208E">
        <w:rPr>
          <w:rFonts w:cstheme="minorHAnsi"/>
        </w:rPr>
        <w:t>June 2017</w:t>
      </w:r>
      <w:r w:rsidR="006A46BD" w:rsidRPr="0000208E">
        <w:rPr>
          <w:rFonts w:cstheme="minorHAnsi"/>
        </w:rPr>
        <w:t>,</w:t>
      </w:r>
      <w:r w:rsidR="00547CCC" w:rsidRPr="0000208E">
        <w:rPr>
          <w:rStyle w:val="FootnoteReference"/>
          <w:rFonts w:cstheme="minorHAnsi"/>
        </w:rPr>
        <w:footnoteReference w:id="2"/>
      </w:r>
      <w:r w:rsidR="00547CCC" w:rsidRPr="0000208E">
        <w:rPr>
          <w:rFonts w:cstheme="minorHAnsi"/>
        </w:rPr>
        <w:t xml:space="preserve"> actors using </w:t>
      </w:r>
      <w:r w:rsidR="002047FE" w:rsidRPr="0000208E">
        <w:rPr>
          <w:rFonts w:cstheme="minorHAnsi"/>
        </w:rPr>
        <w:t xml:space="preserve">cash </w:t>
      </w:r>
      <w:r w:rsidR="00547CCC" w:rsidRPr="0000208E">
        <w:rPr>
          <w:rFonts w:cstheme="minorHAnsi"/>
        </w:rPr>
        <w:t>transfers as part of their humanitarian response</w:t>
      </w:r>
      <w:r w:rsidR="00A10047" w:rsidRPr="0000208E">
        <w:rPr>
          <w:rFonts w:cstheme="minorHAnsi"/>
        </w:rPr>
        <w:t xml:space="preserve"> </w:t>
      </w:r>
      <w:r w:rsidR="00547CCC" w:rsidRPr="0000208E">
        <w:rPr>
          <w:rFonts w:cstheme="minorHAnsi"/>
        </w:rPr>
        <w:t>identified the lack of coordination as a major concern</w:t>
      </w:r>
      <w:r w:rsidRPr="0000208E">
        <w:rPr>
          <w:rFonts w:cstheme="minorHAnsi"/>
        </w:rPr>
        <w:t xml:space="preserve"> and </w:t>
      </w:r>
      <w:r w:rsidR="00547CCC" w:rsidRPr="0000208E">
        <w:rPr>
          <w:rFonts w:cstheme="minorHAnsi"/>
        </w:rPr>
        <w:t>agreed that a coordinating forum should be established. O</w:t>
      </w:r>
      <w:r w:rsidR="002C0654" w:rsidRPr="0000208E">
        <w:rPr>
          <w:rFonts w:cstheme="minorHAnsi"/>
        </w:rPr>
        <w:t>n 29</w:t>
      </w:r>
      <w:r w:rsidR="002C0654" w:rsidRPr="0000208E">
        <w:rPr>
          <w:rFonts w:cstheme="minorHAnsi"/>
          <w:vertAlign w:val="superscript"/>
        </w:rPr>
        <w:t>th</w:t>
      </w:r>
      <w:r w:rsidR="002C0654" w:rsidRPr="0000208E">
        <w:rPr>
          <w:rFonts w:cstheme="minorHAnsi"/>
        </w:rPr>
        <w:t xml:space="preserve"> September 2017, stakeholders from </w:t>
      </w:r>
      <w:r w:rsidR="00547CCC" w:rsidRPr="0000208E">
        <w:rPr>
          <w:rFonts w:cstheme="minorHAnsi"/>
        </w:rPr>
        <w:t xml:space="preserve">the Government of Kenya, the </w:t>
      </w:r>
      <w:r w:rsidR="002C0654" w:rsidRPr="0000208E">
        <w:rPr>
          <w:rFonts w:cstheme="minorHAnsi"/>
        </w:rPr>
        <w:t>UN, NGOs</w:t>
      </w:r>
      <w:r w:rsidR="00547CCC" w:rsidRPr="0000208E">
        <w:rPr>
          <w:rFonts w:cstheme="minorHAnsi"/>
        </w:rPr>
        <w:t xml:space="preserve"> and the Red Cross met </w:t>
      </w:r>
      <w:r w:rsidR="002C0654" w:rsidRPr="0000208E">
        <w:rPr>
          <w:rFonts w:cstheme="minorHAnsi"/>
        </w:rPr>
        <w:t xml:space="preserve">to form a cash working group </w:t>
      </w:r>
      <w:r w:rsidR="00547CCC" w:rsidRPr="0000208E">
        <w:rPr>
          <w:rFonts w:cstheme="minorHAnsi"/>
        </w:rPr>
        <w:t xml:space="preserve">(CWG).  </w:t>
      </w:r>
      <w:r w:rsidR="00A7060F" w:rsidRPr="0000208E">
        <w:rPr>
          <w:rFonts w:cstheme="minorHAnsi"/>
        </w:rPr>
        <w:t xml:space="preserve">Although the immediate motivation </w:t>
      </w:r>
      <w:r w:rsidR="005D6B6F" w:rsidRPr="0000208E">
        <w:rPr>
          <w:rFonts w:cstheme="minorHAnsi"/>
        </w:rPr>
        <w:t xml:space="preserve">for the CWG, and its primary focus, </w:t>
      </w:r>
      <w:r w:rsidR="005C3AD3" w:rsidRPr="0000208E">
        <w:rPr>
          <w:rFonts w:cstheme="minorHAnsi"/>
        </w:rPr>
        <w:t>i</w:t>
      </w:r>
      <w:r w:rsidR="00A7060F" w:rsidRPr="0000208E">
        <w:rPr>
          <w:rFonts w:cstheme="minorHAnsi"/>
        </w:rPr>
        <w:t xml:space="preserve">s to improve the coordination of cash transfers in humanitarian situations, the meeting agreed that the </w:t>
      </w:r>
      <w:r w:rsidR="005D6B6F" w:rsidRPr="0000208E">
        <w:rPr>
          <w:rFonts w:cstheme="minorHAnsi"/>
        </w:rPr>
        <w:t>group</w:t>
      </w:r>
      <w:r w:rsidR="00A7060F" w:rsidRPr="0000208E">
        <w:rPr>
          <w:rFonts w:cstheme="minorHAnsi"/>
        </w:rPr>
        <w:t xml:space="preserve"> should</w:t>
      </w:r>
      <w:r w:rsidR="00DB212E" w:rsidRPr="0000208E">
        <w:rPr>
          <w:rFonts w:cstheme="minorHAnsi"/>
        </w:rPr>
        <w:t xml:space="preserve"> aim at linking up with development related </w:t>
      </w:r>
      <w:proofErr w:type="gramStart"/>
      <w:r w:rsidR="00DB212E" w:rsidRPr="0000208E">
        <w:rPr>
          <w:rFonts w:cstheme="minorHAnsi"/>
        </w:rPr>
        <w:t>actors</w:t>
      </w:r>
      <w:proofErr w:type="gramEnd"/>
      <w:r w:rsidR="00A7060F" w:rsidRPr="0000208E">
        <w:rPr>
          <w:rFonts w:cstheme="minorHAnsi"/>
        </w:rPr>
        <w:t xml:space="preserve"> </w:t>
      </w:r>
      <w:r w:rsidR="005D6B6F" w:rsidRPr="0000208E">
        <w:rPr>
          <w:rFonts w:cstheme="minorHAnsi"/>
        </w:rPr>
        <w:t>development interventions as well</w:t>
      </w:r>
      <w:r w:rsidR="00A7060F" w:rsidRPr="0000208E">
        <w:rPr>
          <w:rFonts w:cstheme="minorHAnsi"/>
        </w:rPr>
        <w:t xml:space="preserve"> – partly because at the community level these two necessarily interact, and partly to strengthen the links between emergency response and longer-term development.</w:t>
      </w:r>
    </w:p>
    <w:p w:rsidR="00A10047" w:rsidRPr="0000208E" w:rsidRDefault="00A10047" w:rsidP="00587E2D">
      <w:pPr>
        <w:jc w:val="both"/>
        <w:rPr>
          <w:rFonts w:cstheme="minorHAnsi"/>
        </w:rPr>
      </w:pPr>
      <w:r w:rsidRPr="0000208E">
        <w:rPr>
          <w:rFonts w:cstheme="minorHAnsi"/>
        </w:rPr>
        <w:t>These Terms of Reference provide a framework for the functioning of the CWG</w:t>
      </w:r>
      <w:r w:rsidR="00D9440A" w:rsidRPr="0000208E">
        <w:rPr>
          <w:rFonts w:cstheme="minorHAnsi"/>
        </w:rPr>
        <w:t>. The work of the CWG will be multi-sectoral in outlook and functioning.</w:t>
      </w:r>
    </w:p>
    <w:p w:rsidR="002C62A1" w:rsidRPr="0000208E" w:rsidRDefault="002C62A1" w:rsidP="00587E2D">
      <w:pPr>
        <w:jc w:val="both"/>
        <w:rPr>
          <w:rFonts w:cstheme="minorHAnsi"/>
        </w:rPr>
      </w:pPr>
      <w:r w:rsidRPr="0000208E">
        <w:rPr>
          <w:rFonts w:cstheme="minorHAnsi"/>
        </w:rPr>
        <w:t>The Terms of Reference will be reviewed annually or more regularly if needed.</w:t>
      </w:r>
    </w:p>
    <w:p w:rsidR="00EA4D82" w:rsidRPr="0000208E" w:rsidRDefault="00EA4D82" w:rsidP="00954CE3">
      <w:pPr>
        <w:pStyle w:val="ListParagraph"/>
        <w:numPr>
          <w:ilvl w:val="0"/>
          <w:numId w:val="7"/>
        </w:numPr>
        <w:spacing w:after="0" w:line="276" w:lineRule="auto"/>
        <w:jc w:val="both"/>
        <w:rPr>
          <w:rFonts w:eastAsiaTheme="majorEastAsia" w:cstheme="minorHAnsi"/>
          <w:b/>
        </w:rPr>
      </w:pPr>
      <w:r w:rsidRPr="0000208E">
        <w:rPr>
          <w:rFonts w:eastAsiaTheme="majorEastAsia" w:cstheme="minorHAnsi"/>
          <w:b/>
        </w:rPr>
        <w:t>Objective of the Cash Working Group</w:t>
      </w:r>
    </w:p>
    <w:p w:rsidR="00547CCC" w:rsidRPr="0000208E" w:rsidRDefault="00547CCC" w:rsidP="00370B1A">
      <w:pPr>
        <w:spacing w:after="0" w:line="276" w:lineRule="auto"/>
        <w:jc w:val="both"/>
        <w:rPr>
          <w:rFonts w:cstheme="minorHAnsi"/>
        </w:rPr>
      </w:pPr>
    </w:p>
    <w:p w:rsidR="006700BB" w:rsidRPr="0000208E" w:rsidRDefault="006700BB" w:rsidP="006700BB">
      <w:pPr>
        <w:spacing w:after="0" w:line="276" w:lineRule="auto"/>
        <w:jc w:val="both"/>
        <w:rPr>
          <w:rFonts w:cstheme="minorHAnsi"/>
        </w:rPr>
      </w:pPr>
      <w:r w:rsidRPr="0000208E">
        <w:rPr>
          <w:rFonts w:cstheme="minorHAnsi"/>
        </w:rPr>
        <w:t xml:space="preserve">Working in close collaboration with county coordination structures, the overall objective of the CWG is </w:t>
      </w:r>
      <w:r w:rsidRPr="0000208E">
        <w:t>to support the effective and efficient implementation, delivery and potential scale-up of quality cash transfer programming</w:t>
      </w:r>
      <w:r w:rsidRPr="0000208E">
        <w:rPr>
          <w:rFonts w:cstheme="minorHAnsi"/>
        </w:rPr>
        <w:t xml:space="preserve"> in Kenya.  The CWG will do this by providing a platform for coordinated action on strategic, technical and operational issues as follows:</w:t>
      </w:r>
    </w:p>
    <w:p w:rsidR="00370B1A" w:rsidRPr="0000208E" w:rsidRDefault="00370B1A" w:rsidP="00370B1A">
      <w:pPr>
        <w:spacing w:after="0" w:line="276" w:lineRule="auto"/>
        <w:jc w:val="both"/>
        <w:rPr>
          <w:rFonts w:cstheme="minorHAnsi"/>
        </w:rPr>
      </w:pPr>
    </w:p>
    <w:p w:rsidR="00D331A0" w:rsidRPr="0000208E" w:rsidRDefault="00D331A0" w:rsidP="00D331A0">
      <w:pPr>
        <w:jc w:val="both"/>
        <w:rPr>
          <w:rFonts w:cstheme="minorHAnsi"/>
          <w:b/>
        </w:rPr>
      </w:pPr>
      <w:r w:rsidRPr="0000208E">
        <w:rPr>
          <w:rFonts w:cstheme="minorHAnsi"/>
          <w:b/>
        </w:rPr>
        <w:t>Strategic</w:t>
      </w:r>
    </w:p>
    <w:p w:rsidR="00564172" w:rsidRPr="0000208E" w:rsidRDefault="00081019" w:rsidP="00564172">
      <w:pPr>
        <w:pStyle w:val="ListParagraph"/>
        <w:numPr>
          <w:ilvl w:val="0"/>
          <w:numId w:val="4"/>
        </w:numPr>
        <w:jc w:val="both"/>
        <w:rPr>
          <w:rFonts w:cstheme="minorHAnsi"/>
        </w:rPr>
      </w:pPr>
      <w:r w:rsidRPr="0000208E">
        <w:rPr>
          <w:rFonts w:cstheme="minorHAnsi"/>
        </w:rPr>
        <w:t>D</w:t>
      </w:r>
      <w:r w:rsidR="00564172" w:rsidRPr="0000208E">
        <w:rPr>
          <w:rFonts w:cstheme="minorHAnsi"/>
        </w:rPr>
        <w:t xml:space="preserve">rive </w:t>
      </w:r>
      <w:r w:rsidRPr="0000208E">
        <w:rPr>
          <w:rFonts w:cstheme="minorHAnsi"/>
        </w:rPr>
        <w:t xml:space="preserve">the development of </w:t>
      </w:r>
      <w:r w:rsidR="00564172" w:rsidRPr="0000208E">
        <w:rPr>
          <w:rFonts w:cstheme="minorHAnsi"/>
        </w:rPr>
        <w:t xml:space="preserve">common policy positions </w:t>
      </w:r>
      <w:r w:rsidRPr="0000208E">
        <w:rPr>
          <w:rFonts w:cstheme="minorHAnsi"/>
        </w:rPr>
        <w:t>to guide the implementation of CTP in Kenya</w:t>
      </w:r>
      <w:r w:rsidR="00CF2F51" w:rsidRPr="0000208E">
        <w:rPr>
          <w:rFonts w:cstheme="minorHAnsi"/>
        </w:rPr>
        <w:t xml:space="preserve">, </w:t>
      </w:r>
      <w:r w:rsidRPr="0000208E">
        <w:rPr>
          <w:rFonts w:cstheme="minorHAnsi"/>
        </w:rPr>
        <w:t>draw</w:t>
      </w:r>
      <w:r w:rsidR="00CF2F51" w:rsidRPr="0000208E">
        <w:rPr>
          <w:rFonts w:cstheme="minorHAnsi"/>
        </w:rPr>
        <w:t>ing</w:t>
      </w:r>
      <w:r w:rsidRPr="0000208E">
        <w:rPr>
          <w:rFonts w:cstheme="minorHAnsi"/>
        </w:rPr>
        <w:t xml:space="preserve"> on national </w:t>
      </w:r>
      <w:r w:rsidR="00CF2F51" w:rsidRPr="0000208E">
        <w:rPr>
          <w:rFonts w:cstheme="minorHAnsi"/>
        </w:rPr>
        <w:t xml:space="preserve">and international </w:t>
      </w:r>
      <w:r w:rsidR="00564172" w:rsidRPr="0000208E">
        <w:rPr>
          <w:rFonts w:cstheme="minorHAnsi"/>
        </w:rPr>
        <w:t xml:space="preserve">experience </w:t>
      </w:r>
      <w:r w:rsidR="00CF2F51" w:rsidRPr="0000208E">
        <w:rPr>
          <w:rFonts w:cstheme="minorHAnsi"/>
        </w:rPr>
        <w:t xml:space="preserve">and </w:t>
      </w:r>
      <w:r w:rsidR="00564172" w:rsidRPr="0000208E">
        <w:rPr>
          <w:rFonts w:cstheme="minorHAnsi"/>
        </w:rPr>
        <w:t>good practice</w:t>
      </w:r>
      <w:r w:rsidRPr="0000208E">
        <w:rPr>
          <w:rFonts w:cstheme="minorHAnsi"/>
        </w:rPr>
        <w:t>.</w:t>
      </w:r>
      <w:r w:rsidR="00564172" w:rsidRPr="0000208E">
        <w:rPr>
          <w:rFonts w:cstheme="minorHAnsi"/>
        </w:rPr>
        <w:t xml:space="preserve"> </w:t>
      </w:r>
    </w:p>
    <w:p w:rsidR="00624333" w:rsidRPr="0000208E" w:rsidRDefault="00624333" w:rsidP="00624333">
      <w:pPr>
        <w:pStyle w:val="ListParagraph"/>
        <w:ind w:left="360"/>
        <w:jc w:val="both"/>
        <w:rPr>
          <w:rFonts w:cstheme="minorHAnsi"/>
        </w:rPr>
      </w:pPr>
    </w:p>
    <w:p w:rsidR="00624333" w:rsidRPr="0000208E" w:rsidRDefault="00624333" w:rsidP="00564172">
      <w:pPr>
        <w:pStyle w:val="ListParagraph"/>
        <w:numPr>
          <w:ilvl w:val="0"/>
          <w:numId w:val="4"/>
        </w:numPr>
        <w:jc w:val="both"/>
        <w:rPr>
          <w:rFonts w:cstheme="minorHAnsi"/>
        </w:rPr>
      </w:pPr>
      <w:r w:rsidRPr="0000208E">
        <w:rPr>
          <w:rFonts w:cstheme="minorHAnsi"/>
        </w:rPr>
        <w:t>Inform and influence existing and new Government policies which affect CTP.</w:t>
      </w:r>
    </w:p>
    <w:p w:rsidR="00CF2F51" w:rsidRPr="0000208E" w:rsidRDefault="00CF2F51" w:rsidP="00CF2F51">
      <w:pPr>
        <w:pStyle w:val="ListParagraph"/>
        <w:ind w:left="360"/>
        <w:jc w:val="both"/>
        <w:rPr>
          <w:rFonts w:cstheme="minorHAnsi"/>
        </w:rPr>
      </w:pPr>
    </w:p>
    <w:p w:rsidR="00E76B39" w:rsidRPr="0000208E" w:rsidRDefault="00E76B39" w:rsidP="00A35BCF">
      <w:pPr>
        <w:pStyle w:val="ListParagraph"/>
        <w:numPr>
          <w:ilvl w:val="0"/>
          <w:numId w:val="4"/>
        </w:numPr>
        <w:jc w:val="both"/>
        <w:rPr>
          <w:rFonts w:cstheme="minorHAnsi"/>
        </w:rPr>
      </w:pPr>
      <w:r w:rsidRPr="0000208E">
        <w:rPr>
          <w:rFonts w:cstheme="minorHAnsi"/>
        </w:rPr>
        <w:t>Engage with and agree ways of working with national and county structures</w:t>
      </w:r>
      <w:r w:rsidR="00325946" w:rsidRPr="0000208E">
        <w:rPr>
          <w:rStyle w:val="FootnoteReference"/>
          <w:rFonts w:cstheme="minorHAnsi"/>
        </w:rPr>
        <w:footnoteReference w:id="3"/>
      </w:r>
      <w:r w:rsidR="000D460A" w:rsidRPr="0000208E">
        <w:rPr>
          <w:rFonts w:cstheme="minorHAnsi"/>
        </w:rPr>
        <w:t>, and support the establishment of county-level cash working groups where needed and appropriate</w:t>
      </w:r>
      <w:r w:rsidRPr="0000208E">
        <w:rPr>
          <w:rFonts w:cstheme="minorHAnsi"/>
        </w:rPr>
        <w:t>.</w:t>
      </w:r>
    </w:p>
    <w:p w:rsidR="00E76B39" w:rsidRPr="0000208E" w:rsidRDefault="00E76B39" w:rsidP="00992F8D">
      <w:pPr>
        <w:pStyle w:val="ListParagraph"/>
        <w:rPr>
          <w:rFonts w:cstheme="minorHAnsi"/>
        </w:rPr>
      </w:pPr>
    </w:p>
    <w:p w:rsidR="00A35BCF" w:rsidRPr="0000208E" w:rsidRDefault="00081019" w:rsidP="00A35BCF">
      <w:pPr>
        <w:pStyle w:val="ListParagraph"/>
        <w:numPr>
          <w:ilvl w:val="0"/>
          <w:numId w:val="4"/>
        </w:numPr>
        <w:jc w:val="both"/>
        <w:rPr>
          <w:rFonts w:cstheme="minorHAnsi"/>
        </w:rPr>
      </w:pPr>
      <w:r w:rsidRPr="0000208E">
        <w:rPr>
          <w:rFonts w:cstheme="minorHAnsi"/>
        </w:rPr>
        <w:t xml:space="preserve">Promote the </w:t>
      </w:r>
      <w:r w:rsidR="006700BB" w:rsidRPr="0000208E">
        <w:rPr>
          <w:rFonts w:cstheme="minorHAnsi"/>
        </w:rPr>
        <w:t>harmonization</w:t>
      </w:r>
      <w:r w:rsidR="00D331A0" w:rsidRPr="0000208E">
        <w:rPr>
          <w:rFonts w:cstheme="minorHAnsi"/>
        </w:rPr>
        <w:t xml:space="preserve"> of </w:t>
      </w:r>
      <w:r w:rsidR="00A82B4C" w:rsidRPr="0000208E">
        <w:rPr>
          <w:rFonts w:cstheme="minorHAnsi"/>
        </w:rPr>
        <w:t xml:space="preserve">CTP </w:t>
      </w:r>
      <w:r w:rsidR="00D331A0" w:rsidRPr="0000208E">
        <w:rPr>
          <w:rFonts w:cstheme="minorHAnsi"/>
        </w:rPr>
        <w:t xml:space="preserve">standards and approaches </w:t>
      </w:r>
      <w:r w:rsidR="00E76B39" w:rsidRPr="0000208E">
        <w:rPr>
          <w:rFonts w:cstheme="minorHAnsi"/>
        </w:rPr>
        <w:t xml:space="preserve">in </w:t>
      </w:r>
      <w:r w:rsidR="00D331A0" w:rsidRPr="0000208E">
        <w:rPr>
          <w:rFonts w:cstheme="minorHAnsi"/>
        </w:rPr>
        <w:t xml:space="preserve">development </w:t>
      </w:r>
      <w:r w:rsidRPr="0000208E">
        <w:rPr>
          <w:rFonts w:cstheme="minorHAnsi"/>
        </w:rPr>
        <w:t xml:space="preserve">and emergency response </w:t>
      </w:r>
      <w:proofErr w:type="spellStart"/>
      <w:r w:rsidR="00D331A0" w:rsidRPr="0000208E">
        <w:rPr>
          <w:rFonts w:cstheme="minorHAnsi"/>
        </w:rPr>
        <w:t>program</w:t>
      </w:r>
      <w:r w:rsidR="00A82B4C" w:rsidRPr="0000208E">
        <w:rPr>
          <w:rFonts w:cstheme="minorHAnsi"/>
        </w:rPr>
        <w:t>me</w:t>
      </w:r>
      <w:r w:rsidR="00D331A0" w:rsidRPr="0000208E">
        <w:rPr>
          <w:rFonts w:cstheme="minorHAnsi"/>
        </w:rPr>
        <w:t>s</w:t>
      </w:r>
      <w:proofErr w:type="spellEnd"/>
      <w:r w:rsidR="00E76B39" w:rsidRPr="0000208E">
        <w:rPr>
          <w:rFonts w:cstheme="minorHAnsi"/>
        </w:rPr>
        <w:t xml:space="preserve">, </w:t>
      </w:r>
      <w:r w:rsidR="00D331A0" w:rsidRPr="0000208E">
        <w:rPr>
          <w:rFonts w:cstheme="minorHAnsi"/>
        </w:rPr>
        <w:t xml:space="preserve">working with government and </w:t>
      </w:r>
      <w:r w:rsidR="00E76B39" w:rsidRPr="0000208E">
        <w:rPr>
          <w:rFonts w:cstheme="minorHAnsi"/>
        </w:rPr>
        <w:t xml:space="preserve">other </w:t>
      </w:r>
      <w:r w:rsidR="00D331A0" w:rsidRPr="0000208E">
        <w:rPr>
          <w:rFonts w:cstheme="minorHAnsi"/>
        </w:rPr>
        <w:t xml:space="preserve">partners to develop guidance and operational models that </w:t>
      </w:r>
      <w:r w:rsidR="00BC321E" w:rsidRPr="0000208E">
        <w:rPr>
          <w:rFonts w:cstheme="minorHAnsi"/>
        </w:rPr>
        <w:t xml:space="preserve">support </w:t>
      </w:r>
      <w:r w:rsidR="00A82B4C" w:rsidRPr="0000208E">
        <w:rPr>
          <w:rFonts w:cstheme="minorHAnsi"/>
        </w:rPr>
        <w:t xml:space="preserve">coordinated and collaborative action.  </w:t>
      </w:r>
    </w:p>
    <w:p w:rsidR="00D331A0" w:rsidRPr="0000208E" w:rsidRDefault="00547CCC" w:rsidP="00D331A0">
      <w:pPr>
        <w:pStyle w:val="CommentText"/>
        <w:numPr>
          <w:ilvl w:val="0"/>
          <w:numId w:val="4"/>
        </w:numPr>
        <w:jc w:val="both"/>
        <w:rPr>
          <w:rFonts w:cstheme="minorHAnsi"/>
          <w:sz w:val="22"/>
          <w:szCs w:val="22"/>
        </w:rPr>
      </w:pPr>
      <w:r w:rsidRPr="0000208E">
        <w:rPr>
          <w:rFonts w:cstheme="minorHAnsi"/>
          <w:sz w:val="22"/>
          <w:szCs w:val="22"/>
        </w:rPr>
        <w:lastRenderedPageBreak/>
        <w:t>D</w:t>
      </w:r>
      <w:r w:rsidR="00D331A0" w:rsidRPr="0000208E">
        <w:rPr>
          <w:rFonts w:cstheme="minorHAnsi"/>
          <w:sz w:val="22"/>
          <w:szCs w:val="22"/>
        </w:rPr>
        <w:t xml:space="preserve">evelop a coherent approach to </w:t>
      </w:r>
      <w:r w:rsidR="00A82B4C" w:rsidRPr="0000208E">
        <w:rPr>
          <w:rFonts w:cstheme="minorHAnsi"/>
          <w:sz w:val="22"/>
          <w:szCs w:val="22"/>
        </w:rPr>
        <w:t xml:space="preserve">the use of CTP which </w:t>
      </w:r>
      <w:r w:rsidR="00E76B39" w:rsidRPr="0000208E">
        <w:rPr>
          <w:rFonts w:cstheme="minorHAnsi"/>
          <w:sz w:val="22"/>
          <w:szCs w:val="22"/>
        </w:rPr>
        <w:t>compl</w:t>
      </w:r>
      <w:r w:rsidR="00A7060F" w:rsidRPr="0000208E">
        <w:rPr>
          <w:rFonts w:cstheme="minorHAnsi"/>
          <w:sz w:val="22"/>
          <w:szCs w:val="22"/>
        </w:rPr>
        <w:t>e</w:t>
      </w:r>
      <w:r w:rsidR="00E76B39" w:rsidRPr="0000208E">
        <w:rPr>
          <w:rFonts w:cstheme="minorHAnsi"/>
          <w:sz w:val="22"/>
          <w:szCs w:val="22"/>
        </w:rPr>
        <w:t xml:space="preserve">ments and </w:t>
      </w:r>
      <w:r w:rsidR="00A82B4C" w:rsidRPr="0000208E">
        <w:rPr>
          <w:rFonts w:cstheme="minorHAnsi"/>
          <w:sz w:val="22"/>
          <w:szCs w:val="22"/>
        </w:rPr>
        <w:t xml:space="preserve">supports </w:t>
      </w:r>
      <w:r w:rsidR="00D331A0" w:rsidRPr="0000208E">
        <w:rPr>
          <w:rFonts w:cstheme="minorHAnsi"/>
          <w:sz w:val="22"/>
          <w:szCs w:val="22"/>
        </w:rPr>
        <w:t xml:space="preserve">the </w:t>
      </w:r>
      <w:r w:rsidR="00A82B4C" w:rsidRPr="0000208E">
        <w:rPr>
          <w:rFonts w:cstheme="minorHAnsi"/>
          <w:sz w:val="22"/>
          <w:szCs w:val="22"/>
        </w:rPr>
        <w:t xml:space="preserve">development of </w:t>
      </w:r>
      <w:r w:rsidR="00D331A0" w:rsidRPr="0000208E">
        <w:rPr>
          <w:rFonts w:cstheme="minorHAnsi"/>
          <w:sz w:val="22"/>
          <w:szCs w:val="22"/>
        </w:rPr>
        <w:t>Kenya</w:t>
      </w:r>
      <w:r w:rsidR="00A82B4C" w:rsidRPr="0000208E">
        <w:rPr>
          <w:rFonts w:cstheme="minorHAnsi"/>
          <w:sz w:val="22"/>
          <w:szCs w:val="22"/>
        </w:rPr>
        <w:t>’s</w:t>
      </w:r>
      <w:r w:rsidR="00D331A0" w:rsidRPr="0000208E">
        <w:rPr>
          <w:rFonts w:cstheme="minorHAnsi"/>
          <w:sz w:val="22"/>
          <w:szCs w:val="22"/>
        </w:rPr>
        <w:t xml:space="preserve"> social protection system</w:t>
      </w:r>
      <w:r w:rsidR="00095B44" w:rsidRPr="0000208E">
        <w:rPr>
          <w:rFonts w:cstheme="minorHAnsi"/>
          <w:sz w:val="22"/>
          <w:szCs w:val="22"/>
        </w:rPr>
        <w:t xml:space="preserve"> in times of crisis</w:t>
      </w:r>
      <w:r w:rsidR="00E76B39" w:rsidRPr="0000208E">
        <w:rPr>
          <w:rFonts w:cstheme="minorHAnsi"/>
          <w:sz w:val="22"/>
          <w:szCs w:val="22"/>
        </w:rPr>
        <w:t xml:space="preserve">. In doing so, promote the </w:t>
      </w:r>
      <w:r w:rsidR="00A82B4C" w:rsidRPr="0000208E">
        <w:rPr>
          <w:rFonts w:cstheme="minorHAnsi"/>
          <w:sz w:val="22"/>
          <w:szCs w:val="22"/>
        </w:rPr>
        <w:t xml:space="preserve">development of </w:t>
      </w:r>
      <w:r w:rsidR="00D331A0" w:rsidRPr="0000208E">
        <w:rPr>
          <w:rFonts w:cstheme="minorHAnsi"/>
          <w:sz w:val="22"/>
          <w:szCs w:val="22"/>
        </w:rPr>
        <w:t>a shock</w:t>
      </w:r>
      <w:r w:rsidR="00A7060F" w:rsidRPr="0000208E">
        <w:rPr>
          <w:rFonts w:cstheme="minorHAnsi"/>
          <w:sz w:val="22"/>
          <w:szCs w:val="22"/>
        </w:rPr>
        <w:t>-</w:t>
      </w:r>
      <w:r w:rsidR="00D331A0" w:rsidRPr="0000208E">
        <w:rPr>
          <w:rFonts w:cstheme="minorHAnsi"/>
          <w:sz w:val="22"/>
          <w:szCs w:val="22"/>
        </w:rPr>
        <w:t xml:space="preserve">responsive system </w:t>
      </w:r>
      <w:r w:rsidR="00A82B4C" w:rsidRPr="0000208E">
        <w:rPr>
          <w:rFonts w:cstheme="minorHAnsi"/>
          <w:sz w:val="22"/>
          <w:szCs w:val="22"/>
        </w:rPr>
        <w:t xml:space="preserve">that </w:t>
      </w:r>
      <w:r w:rsidR="00D331A0" w:rsidRPr="0000208E">
        <w:rPr>
          <w:rFonts w:cstheme="minorHAnsi"/>
          <w:sz w:val="22"/>
          <w:szCs w:val="22"/>
        </w:rPr>
        <w:t>can scale</w:t>
      </w:r>
      <w:r w:rsidR="005C3AD3" w:rsidRPr="0000208E">
        <w:rPr>
          <w:rFonts w:cstheme="minorHAnsi"/>
          <w:sz w:val="22"/>
          <w:szCs w:val="22"/>
        </w:rPr>
        <w:t xml:space="preserve"> </w:t>
      </w:r>
      <w:r w:rsidR="00D331A0" w:rsidRPr="0000208E">
        <w:rPr>
          <w:rFonts w:cstheme="minorHAnsi"/>
          <w:sz w:val="22"/>
          <w:szCs w:val="22"/>
        </w:rPr>
        <w:t>up horizontally (</w:t>
      </w:r>
      <w:r w:rsidR="00A82B4C" w:rsidRPr="0000208E">
        <w:rPr>
          <w:rFonts w:cstheme="minorHAnsi"/>
          <w:sz w:val="22"/>
          <w:szCs w:val="22"/>
        </w:rPr>
        <w:t xml:space="preserve">the number of people reached) </w:t>
      </w:r>
      <w:r w:rsidR="00D331A0" w:rsidRPr="0000208E">
        <w:rPr>
          <w:rFonts w:cstheme="minorHAnsi"/>
          <w:sz w:val="22"/>
          <w:szCs w:val="22"/>
        </w:rPr>
        <w:t>or vertically (</w:t>
      </w:r>
      <w:r w:rsidR="00A82B4C" w:rsidRPr="0000208E">
        <w:rPr>
          <w:rFonts w:cstheme="minorHAnsi"/>
          <w:sz w:val="22"/>
          <w:szCs w:val="22"/>
        </w:rPr>
        <w:t>the level of support</w:t>
      </w:r>
      <w:r w:rsidR="00E76B39" w:rsidRPr="0000208E">
        <w:rPr>
          <w:rFonts w:cstheme="minorHAnsi"/>
          <w:sz w:val="22"/>
          <w:szCs w:val="22"/>
        </w:rPr>
        <w:t>)</w:t>
      </w:r>
      <w:r w:rsidR="00A82B4C" w:rsidRPr="0000208E">
        <w:rPr>
          <w:rFonts w:cstheme="minorHAnsi"/>
          <w:sz w:val="22"/>
          <w:szCs w:val="22"/>
        </w:rPr>
        <w:t xml:space="preserve"> and </w:t>
      </w:r>
      <w:r w:rsidR="00E76B39" w:rsidRPr="0000208E">
        <w:rPr>
          <w:rFonts w:cstheme="minorHAnsi"/>
          <w:sz w:val="22"/>
          <w:szCs w:val="22"/>
        </w:rPr>
        <w:t xml:space="preserve">which can </w:t>
      </w:r>
      <w:r w:rsidR="00A82B4C" w:rsidRPr="0000208E">
        <w:rPr>
          <w:rFonts w:cstheme="minorHAnsi"/>
          <w:sz w:val="22"/>
          <w:szCs w:val="22"/>
        </w:rPr>
        <w:t xml:space="preserve">be used by all actors to implement CTP </w:t>
      </w:r>
      <w:r w:rsidR="00D331A0" w:rsidRPr="0000208E">
        <w:rPr>
          <w:rFonts w:cstheme="minorHAnsi"/>
          <w:sz w:val="22"/>
          <w:szCs w:val="22"/>
        </w:rPr>
        <w:t xml:space="preserve">in response to crisis/shock or in development </w:t>
      </w:r>
      <w:proofErr w:type="spellStart"/>
      <w:r w:rsidR="00D331A0" w:rsidRPr="0000208E">
        <w:rPr>
          <w:rFonts w:cstheme="minorHAnsi"/>
          <w:sz w:val="22"/>
          <w:szCs w:val="22"/>
        </w:rPr>
        <w:t>program</w:t>
      </w:r>
      <w:r w:rsidR="00E76B39" w:rsidRPr="0000208E">
        <w:rPr>
          <w:rFonts w:cstheme="minorHAnsi"/>
          <w:sz w:val="22"/>
          <w:szCs w:val="22"/>
        </w:rPr>
        <w:t>me</w:t>
      </w:r>
      <w:r w:rsidR="00D331A0" w:rsidRPr="0000208E">
        <w:rPr>
          <w:rFonts w:cstheme="minorHAnsi"/>
          <w:sz w:val="22"/>
          <w:szCs w:val="22"/>
        </w:rPr>
        <w:t>s</w:t>
      </w:r>
      <w:proofErr w:type="spellEnd"/>
      <w:r w:rsidR="00D331A0" w:rsidRPr="0000208E">
        <w:rPr>
          <w:rFonts w:cstheme="minorHAnsi"/>
          <w:sz w:val="22"/>
          <w:szCs w:val="22"/>
        </w:rPr>
        <w:t xml:space="preserve">. </w:t>
      </w:r>
    </w:p>
    <w:p w:rsidR="00D331A0" w:rsidRPr="0000208E" w:rsidRDefault="00D331A0" w:rsidP="00D331A0">
      <w:pPr>
        <w:pStyle w:val="CommentText"/>
        <w:numPr>
          <w:ilvl w:val="0"/>
          <w:numId w:val="4"/>
        </w:numPr>
        <w:jc w:val="both"/>
        <w:rPr>
          <w:rFonts w:cstheme="minorHAnsi"/>
          <w:sz w:val="22"/>
          <w:szCs w:val="22"/>
        </w:rPr>
      </w:pPr>
      <w:r w:rsidRPr="0000208E">
        <w:rPr>
          <w:rFonts w:cstheme="minorHAnsi"/>
          <w:sz w:val="22"/>
          <w:szCs w:val="22"/>
        </w:rPr>
        <w:t xml:space="preserve">Develop </w:t>
      </w:r>
      <w:r w:rsidR="00E76B39" w:rsidRPr="0000208E">
        <w:rPr>
          <w:rFonts w:cstheme="minorHAnsi"/>
          <w:sz w:val="22"/>
          <w:szCs w:val="22"/>
        </w:rPr>
        <w:t xml:space="preserve">and implement </w:t>
      </w:r>
      <w:r w:rsidRPr="0000208E">
        <w:rPr>
          <w:rFonts w:cstheme="minorHAnsi"/>
          <w:sz w:val="22"/>
          <w:szCs w:val="22"/>
        </w:rPr>
        <w:t xml:space="preserve">a </w:t>
      </w:r>
      <w:r w:rsidR="00E76B39" w:rsidRPr="0000208E">
        <w:rPr>
          <w:rFonts w:cstheme="minorHAnsi"/>
          <w:sz w:val="22"/>
          <w:szCs w:val="22"/>
        </w:rPr>
        <w:t xml:space="preserve">strategy to advocate and </w:t>
      </w:r>
      <w:r w:rsidRPr="0000208E">
        <w:rPr>
          <w:rFonts w:cstheme="minorHAnsi"/>
          <w:sz w:val="22"/>
          <w:szCs w:val="22"/>
        </w:rPr>
        <w:t>communicat</w:t>
      </w:r>
      <w:r w:rsidR="00E76B39" w:rsidRPr="0000208E">
        <w:rPr>
          <w:rFonts w:cstheme="minorHAnsi"/>
          <w:sz w:val="22"/>
          <w:szCs w:val="22"/>
        </w:rPr>
        <w:t>e</w:t>
      </w:r>
      <w:r w:rsidR="00564172" w:rsidRPr="0000208E">
        <w:rPr>
          <w:rFonts w:cstheme="minorHAnsi"/>
          <w:sz w:val="22"/>
          <w:szCs w:val="22"/>
        </w:rPr>
        <w:t xml:space="preserve"> </w:t>
      </w:r>
      <w:r w:rsidR="00E76B39" w:rsidRPr="0000208E">
        <w:rPr>
          <w:rFonts w:cstheme="minorHAnsi"/>
          <w:sz w:val="22"/>
          <w:szCs w:val="22"/>
        </w:rPr>
        <w:t xml:space="preserve">about the use </w:t>
      </w:r>
      <w:r w:rsidR="00A7060F" w:rsidRPr="0000208E">
        <w:rPr>
          <w:rFonts w:cstheme="minorHAnsi"/>
          <w:sz w:val="22"/>
          <w:szCs w:val="22"/>
        </w:rPr>
        <w:t xml:space="preserve">of </w:t>
      </w:r>
      <w:r w:rsidR="00E76B39" w:rsidRPr="0000208E">
        <w:rPr>
          <w:rFonts w:cstheme="minorHAnsi"/>
          <w:sz w:val="22"/>
          <w:szCs w:val="22"/>
        </w:rPr>
        <w:t xml:space="preserve">CTP </w:t>
      </w:r>
      <w:r w:rsidRPr="0000208E">
        <w:rPr>
          <w:rFonts w:cstheme="minorHAnsi"/>
          <w:sz w:val="22"/>
          <w:szCs w:val="22"/>
        </w:rPr>
        <w:t xml:space="preserve">for a range of audiences including recipients, donors, government, implementing agencies and the Kenyan </w:t>
      </w:r>
      <w:r w:rsidR="00A7060F" w:rsidRPr="0000208E">
        <w:rPr>
          <w:rFonts w:cstheme="minorHAnsi"/>
          <w:sz w:val="22"/>
          <w:szCs w:val="22"/>
        </w:rPr>
        <w:t>public</w:t>
      </w:r>
      <w:r w:rsidRPr="0000208E">
        <w:rPr>
          <w:rFonts w:cstheme="minorHAnsi"/>
          <w:sz w:val="22"/>
          <w:szCs w:val="22"/>
        </w:rPr>
        <w:t>.</w:t>
      </w:r>
    </w:p>
    <w:p w:rsidR="00325946" w:rsidRPr="0000208E" w:rsidRDefault="00325946" w:rsidP="00325946">
      <w:pPr>
        <w:pStyle w:val="ListParagraph"/>
        <w:numPr>
          <w:ilvl w:val="0"/>
          <w:numId w:val="4"/>
        </w:numPr>
        <w:jc w:val="both"/>
        <w:rPr>
          <w:rFonts w:cstheme="minorHAnsi"/>
        </w:rPr>
      </w:pPr>
      <w:r w:rsidRPr="0000208E">
        <w:rPr>
          <w:rFonts w:cstheme="minorHAnsi"/>
        </w:rPr>
        <w:t>Support the formation and operationalization of county-level working groups where these exist.</w:t>
      </w:r>
      <w:r w:rsidR="00DB212E" w:rsidRPr="0000208E">
        <w:rPr>
          <w:rFonts w:cstheme="minorHAnsi"/>
        </w:rPr>
        <w:t xml:space="preserve"> As well as devising different ways of </w:t>
      </w:r>
      <w:r w:rsidR="006700BB" w:rsidRPr="0000208E">
        <w:rPr>
          <w:rFonts w:cstheme="minorHAnsi"/>
        </w:rPr>
        <w:t>integrating</w:t>
      </w:r>
      <w:r w:rsidR="00DB212E" w:rsidRPr="0000208E">
        <w:rPr>
          <w:rFonts w:cstheme="minorHAnsi"/>
        </w:rPr>
        <w:t xml:space="preserve"> cash as part of the existing coordination groups.</w:t>
      </w:r>
    </w:p>
    <w:p w:rsidR="00C644EC" w:rsidRPr="0000208E" w:rsidRDefault="00C644EC" w:rsidP="00C644EC">
      <w:pPr>
        <w:pStyle w:val="ListParagraph"/>
        <w:ind w:left="360"/>
        <w:jc w:val="both"/>
        <w:rPr>
          <w:rFonts w:cstheme="minorHAnsi"/>
        </w:rPr>
      </w:pPr>
    </w:p>
    <w:p w:rsidR="00325946" w:rsidRPr="0000208E" w:rsidRDefault="00F6155D" w:rsidP="006700BB">
      <w:pPr>
        <w:pStyle w:val="ListParagraph"/>
        <w:numPr>
          <w:ilvl w:val="0"/>
          <w:numId w:val="4"/>
        </w:numPr>
        <w:jc w:val="both"/>
        <w:rPr>
          <w:rFonts w:cstheme="minorHAnsi"/>
        </w:rPr>
      </w:pPr>
      <w:r w:rsidRPr="0000208E">
        <w:rPr>
          <w:rFonts w:cstheme="minorHAnsi"/>
        </w:rPr>
        <w:t>Contribute to definition of humanitarian needs and responses under the UN country te</w:t>
      </w:r>
      <w:r w:rsidR="005126FF">
        <w:rPr>
          <w:rFonts w:cstheme="minorHAnsi"/>
        </w:rPr>
        <w:t>r</w:t>
      </w:r>
      <w:r w:rsidRPr="0000208E">
        <w:rPr>
          <w:rFonts w:cstheme="minorHAnsi"/>
        </w:rPr>
        <w:t xml:space="preserve">m (HRP, Appeals </w:t>
      </w:r>
      <w:proofErr w:type="spellStart"/>
      <w:r w:rsidRPr="0000208E">
        <w:rPr>
          <w:rFonts w:cstheme="minorHAnsi"/>
        </w:rPr>
        <w:t>etc</w:t>
      </w:r>
      <w:proofErr w:type="spellEnd"/>
      <w:r w:rsidRPr="0000208E">
        <w:rPr>
          <w:rFonts w:cstheme="minorHAnsi"/>
        </w:rPr>
        <w:t xml:space="preserve">) </w:t>
      </w:r>
    </w:p>
    <w:p w:rsidR="00D331A0" w:rsidRPr="0000208E" w:rsidRDefault="00D331A0" w:rsidP="00A10047">
      <w:pPr>
        <w:pStyle w:val="CommentText"/>
        <w:jc w:val="both"/>
        <w:rPr>
          <w:rFonts w:cstheme="minorHAnsi"/>
          <w:b/>
          <w:sz w:val="22"/>
          <w:szCs w:val="22"/>
        </w:rPr>
      </w:pPr>
      <w:r w:rsidRPr="0000208E">
        <w:rPr>
          <w:rFonts w:cstheme="minorHAnsi"/>
          <w:b/>
          <w:sz w:val="22"/>
          <w:szCs w:val="22"/>
        </w:rPr>
        <w:t xml:space="preserve">Technical </w:t>
      </w:r>
    </w:p>
    <w:p w:rsidR="00E76B39" w:rsidRPr="0000208E" w:rsidRDefault="00E76B39" w:rsidP="00992F8D">
      <w:pPr>
        <w:pStyle w:val="CommentText"/>
        <w:numPr>
          <w:ilvl w:val="0"/>
          <w:numId w:val="4"/>
        </w:numPr>
        <w:jc w:val="both"/>
        <w:rPr>
          <w:rFonts w:cstheme="minorHAnsi"/>
          <w:sz w:val="22"/>
          <w:szCs w:val="22"/>
        </w:rPr>
      </w:pPr>
      <w:r w:rsidRPr="0000208E">
        <w:rPr>
          <w:rFonts w:cstheme="minorHAnsi"/>
          <w:sz w:val="22"/>
          <w:szCs w:val="22"/>
        </w:rPr>
        <w:t xml:space="preserve">Consider </w:t>
      </w:r>
      <w:r w:rsidR="00A7060F" w:rsidRPr="0000208E">
        <w:rPr>
          <w:rFonts w:cstheme="minorHAnsi"/>
          <w:sz w:val="22"/>
          <w:szCs w:val="22"/>
        </w:rPr>
        <w:t xml:space="preserve">the </w:t>
      </w:r>
      <w:r w:rsidRPr="0000208E">
        <w:rPr>
          <w:rFonts w:cstheme="minorHAnsi"/>
          <w:sz w:val="22"/>
          <w:szCs w:val="22"/>
        </w:rPr>
        <w:t>conditions under which cash transfers should be used</w:t>
      </w:r>
      <w:r w:rsidR="005D6B6F" w:rsidRPr="0000208E">
        <w:rPr>
          <w:rFonts w:cstheme="minorHAnsi"/>
          <w:sz w:val="22"/>
          <w:szCs w:val="22"/>
        </w:rPr>
        <w:t>, as well as</w:t>
      </w:r>
      <w:r w:rsidRPr="0000208E">
        <w:rPr>
          <w:rFonts w:cstheme="minorHAnsi"/>
          <w:sz w:val="22"/>
          <w:szCs w:val="22"/>
        </w:rPr>
        <w:t xml:space="preserve"> how CTP should be </w:t>
      </w:r>
      <w:r w:rsidR="005D6B6F" w:rsidRPr="0000208E">
        <w:rPr>
          <w:rFonts w:cstheme="minorHAnsi"/>
          <w:sz w:val="22"/>
          <w:szCs w:val="22"/>
        </w:rPr>
        <w:t xml:space="preserve">implemented </w:t>
      </w:r>
      <w:r w:rsidRPr="0000208E">
        <w:rPr>
          <w:rFonts w:cstheme="minorHAnsi"/>
          <w:sz w:val="22"/>
          <w:szCs w:val="22"/>
        </w:rPr>
        <w:t>in different contexts</w:t>
      </w:r>
      <w:r w:rsidR="002C76F6" w:rsidRPr="0000208E">
        <w:rPr>
          <w:rFonts w:cstheme="minorHAnsi"/>
          <w:sz w:val="22"/>
          <w:szCs w:val="22"/>
        </w:rPr>
        <w:t xml:space="preserve"> (</w:t>
      </w:r>
      <w:r w:rsidR="005763A4" w:rsidRPr="0000208E">
        <w:rPr>
          <w:rFonts w:cstheme="minorHAnsi"/>
          <w:sz w:val="22"/>
          <w:szCs w:val="22"/>
        </w:rPr>
        <w:t xml:space="preserve">e.g. </w:t>
      </w:r>
      <w:r w:rsidR="003501E1" w:rsidRPr="0000208E">
        <w:rPr>
          <w:rFonts w:cstheme="minorHAnsi"/>
          <w:sz w:val="22"/>
          <w:szCs w:val="22"/>
        </w:rPr>
        <w:t xml:space="preserve">sudden on-set </w:t>
      </w:r>
      <w:r w:rsidR="002C76F6" w:rsidRPr="0000208E">
        <w:rPr>
          <w:rFonts w:cstheme="minorHAnsi"/>
          <w:sz w:val="22"/>
          <w:szCs w:val="22"/>
        </w:rPr>
        <w:t xml:space="preserve">vs </w:t>
      </w:r>
      <w:r w:rsidR="003501E1" w:rsidRPr="0000208E">
        <w:rPr>
          <w:rFonts w:cstheme="minorHAnsi"/>
          <w:sz w:val="22"/>
          <w:szCs w:val="22"/>
        </w:rPr>
        <w:t>protracted crisis</w:t>
      </w:r>
      <w:r w:rsidR="002C76F6" w:rsidRPr="0000208E">
        <w:rPr>
          <w:rFonts w:cstheme="minorHAnsi"/>
          <w:sz w:val="22"/>
          <w:szCs w:val="22"/>
        </w:rPr>
        <w:t>)</w:t>
      </w:r>
      <w:r w:rsidRPr="0000208E">
        <w:rPr>
          <w:rFonts w:cstheme="minorHAnsi"/>
          <w:sz w:val="22"/>
          <w:szCs w:val="22"/>
        </w:rPr>
        <w:t xml:space="preserve">. Agree </w:t>
      </w:r>
      <w:r w:rsidR="005126FF">
        <w:rPr>
          <w:rFonts w:cstheme="minorHAnsi"/>
          <w:sz w:val="22"/>
          <w:szCs w:val="22"/>
        </w:rPr>
        <w:t xml:space="preserve">on </w:t>
      </w:r>
      <w:r w:rsidR="002C76F6" w:rsidRPr="0000208E">
        <w:rPr>
          <w:rFonts w:cstheme="minorHAnsi"/>
          <w:sz w:val="22"/>
          <w:szCs w:val="22"/>
        </w:rPr>
        <w:t xml:space="preserve">the </w:t>
      </w:r>
      <w:r w:rsidRPr="0000208E">
        <w:rPr>
          <w:rFonts w:cstheme="minorHAnsi"/>
          <w:sz w:val="22"/>
          <w:szCs w:val="22"/>
        </w:rPr>
        <w:t>factors that should be considered to determine the type of transfer (conditional, restricted or multi-purpose etc.) most appropriate to meet these needs</w:t>
      </w:r>
      <w:r w:rsidR="002C76F6" w:rsidRPr="0000208E">
        <w:rPr>
          <w:rFonts w:cstheme="minorHAnsi"/>
          <w:sz w:val="22"/>
          <w:szCs w:val="22"/>
        </w:rPr>
        <w:t>.</w:t>
      </w:r>
    </w:p>
    <w:p w:rsidR="004B1ACD" w:rsidRPr="0000208E" w:rsidRDefault="00AC569C" w:rsidP="00992F8D">
      <w:pPr>
        <w:pStyle w:val="CommentText"/>
        <w:numPr>
          <w:ilvl w:val="0"/>
          <w:numId w:val="4"/>
        </w:numPr>
        <w:jc w:val="both"/>
        <w:rPr>
          <w:rFonts w:cstheme="minorHAnsi"/>
          <w:sz w:val="22"/>
          <w:szCs w:val="22"/>
        </w:rPr>
      </w:pPr>
      <w:r w:rsidRPr="0000208E">
        <w:rPr>
          <w:rFonts w:cstheme="minorHAnsi"/>
          <w:sz w:val="22"/>
          <w:szCs w:val="22"/>
        </w:rPr>
        <w:t xml:space="preserve">Develop a basis for defining cash transfer values and promote </w:t>
      </w:r>
      <w:r w:rsidR="00A7060F" w:rsidRPr="0000208E">
        <w:rPr>
          <w:rFonts w:cstheme="minorHAnsi"/>
          <w:sz w:val="22"/>
          <w:szCs w:val="22"/>
        </w:rPr>
        <w:t xml:space="preserve">their </w:t>
      </w:r>
      <w:r w:rsidRPr="0000208E">
        <w:rPr>
          <w:rFonts w:cstheme="minorHAnsi"/>
          <w:sz w:val="22"/>
          <w:szCs w:val="22"/>
        </w:rPr>
        <w:t xml:space="preserve">consistent use </w:t>
      </w:r>
      <w:r w:rsidR="004B1ACD" w:rsidRPr="0000208E">
        <w:rPr>
          <w:rFonts w:cstheme="minorHAnsi"/>
          <w:sz w:val="22"/>
          <w:szCs w:val="22"/>
        </w:rPr>
        <w:t xml:space="preserve">by all actors </w:t>
      </w:r>
      <w:r w:rsidRPr="0000208E">
        <w:rPr>
          <w:rFonts w:cstheme="minorHAnsi"/>
          <w:sz w:val="22"/>
          <w:szCs w:val="22"/>
        </w:rPr>
        <w:t xml:space="preserve">(note: this may require different values for different contexts and needs e.g. drought emergency v population movement). </w:t>
      </w:r>
    </w:p>
    <w:p w:rsidR="0036483D" w:rsidRPr="0000208E" w:rsidRDefault="0036483D" w:rsidP="0036483D">
      <w:pPr>
        <w:pStyle w:val="ListParagraph"/>
        <w:numPr>
          <w:ilvl w:val="0"/>
          <w:numId w:val="4"/>
        </w:numPr>
        <w:jc w:val="both"/>
        <w:rPr>
          <w:rFonts w:cstheme="minorHAnsi"/>
        </w:rPr>
      </w:pPr>
      <w:r w:rsidRPr="0000208E">
        <w:rPr>
          <w:rFonts w:cstheme="minorHAnsi"/>
        </w:rPr>
        <w:t>Determine common methods to be used in market assessments and encourage inter</w:t>
      </w:r>
      <w:r w:rsidR="00A7060F" w:rsidRPr="0000208E">
        <w:rPr>
          <w:rFonts w:cstheme="minorHAnsi"/>
        </w:rPr>
        <w:t>-</w:t>
      </w:r>
      <w:r w:rsidRPr="0000208E">
        <w:rPr>
          <w:rFonts w:cstheme="minorHAnsi"/>
        </w:rPr>
        <w:t>agency assessments where possible.</w:t>
      </w:r>
    </w:p>
    <w:p w:rsidR="0036483D" w:rsidRPr="0000208E" w:rsidRDefault="0036483D" w:rsidP="0036483D">
      <w:pPr>
        <w:pStyle w:val="ListParagraph"/>
        <w:ind w:left="360"/>
        <w:jc w:val="both"/>
        <w:rPr>
          <w:rFonts w:cstheme="minorHAnsi"/>
        </w:rPr>
      </w:pPr>
    </w:p>
    <w:p w:rsidR="00E76B39" w:rsidRPr="0000208E" w:rsidRDefault="003501E1" w:rsidP="00E76B39">
      <w:pPr>
        <w:pStyle w:val="ListParagraph"/>
        <w:numPr>
          <w:ilvl w:val="0"/>
          <w:numId w:val="4"/>
        </w:numPr>
        <w:jc w:val="both"/>
        <w:rPr>
          <w:rFonts w:cstheme="minorHAnsi"/>
        </w:rPr>
      </w:pPr>
      <w:r w:rsidRPr="0000208E">
        <w:rPr>
          <w:rFonts w:cstheme="minorHAnsi"/>
        </w:rPr>
        <w:t xml:space="preserve">Promote </w:t>
      </w:r>
      <w:r w:rsidR="00E76B39" w:rsidRPr="0000208E">
        <w:rPr>
          <w:rFonts w:cstheme="minorHAnsi"/>
        </w:rPr>
        <w:t>understanding of government policies related to CTP</w:t>
      </w:r>
      <w:r w:rsidRPr="0000208E">
        <w:rPr>
          <w:rFonts w:cstheme="minorHAnsi"/>
        </w:rPr>
        <w:t xml:space="preserve"> among cash actors</w:t>
      </w:r>
      <w:r w:rsidR="00A7060F" w:rsidRPr="0000208E">
        <w:rPr>
          <w:rFonts w:cstheme="minorHAnsi"/>
        </w:rPr>
        <w:t>.</w:t>
      </w:r>
    </w:p>
    <w:p w:rsidR="00E76B39" w:rsidRPr="0000208E" w:rsidRDefault="00E76B39" w:rsidP="00E76B39">
      <w:pPr>
        <w:pStyle w:val="ListParagraph"/>
        <w:rPr>
          <w:rFonts w:cstheme="minorHAnsi"/>
        </w:rPr>
      </w:pPr>
    </w:p>
    <w:p w:rsidR="00E76B39" w:rsidRPr="0000208E" w:rsidRDefault="00E76B39" w:rsidP="00E76B39">
      <w:pPr>
        <w:pStyle w:val="ListParagraph"/>
        <w:numPr>
          <w:ilvl w:val="0"/>
          <w:numId w:val="4"/>
        </w:numPr>
        <w:jc w:val="both"/>
        <w:rPr>
          <w:rFonts w:cstheme="minorHAnsi"/>
        </w:rPr>
      </w:pPr>
      <w:r w:rsidRPr="0000208E">
        <w:rPr>
          <w:rFonts w:cstheme="minorHAnsi"/>
        </w:rPr>
        <w:t xml:space="preserve">Act as a central point for sharing information related to cash delivery in Kenya and capture learning across members to share within Kenya and the wider region. </w:t>
      </w:r>
    </w:p>
    <w:p w:rsidR="00E76B39" w:rsidRPr="0000208E" w:rsidRDefault="00E76B39" w:rsidP="00E76B39">
      <w:pPr>
        <w:pStyle w:val="ListParagraph"/>
        <w:rPr>
          <w:rFonts w:cstheme="minorHAnsi"/>
        </w:rPr>
      </w:pPr>
    </w:p>
    <w:p w:rsidR="00E76B39" w:rsidRPr="0000208E" w:rsidRDefault="00E76B39" w:rsidP="00E76B39">
      <w:pPr>
        <w:pStyle w:val="ListParagraph"/>
        <w:numPr>
          <w:ilvl w:val="0"/>
          <w:numId w:val="4"/>
        </w:numPr>
        <w:jc w:val="both"/>
        <w:rPr>
          <w:rFonts w:cstheme="minorHAnsi"/>
        </w:rPr>
      </w:pPr>
      <w:r w:rsidRPr="0000208E">
        <w:rPr>
          <w:rFonts w:cstheme="minorHAnsi"/>
        </w:rPr>
        <w:t xml:space="preserve">Contribute to and utilize international thinking and practice about CTP to inform quality programming. </w:t>
      </w:r>
    </w:p>
    <w:p w:rsidR="00E76B39" w:rsidRPr="0000208E" w:rsidRDefault="00E76B39" w:rsidP="00E76B39">
      <w:pPr>
        <w:pStyle w:val="ListParagraph"/>
        <w:ind w:left="360"/>
        <w:jc w:val="both"/>
        <w:rPr>
          <w:rFonts w:cstheme="minorHAnsi"/>
        </w:rPr>
      </w:pPr>
    </w:p>
    <w:p w:rsidR="00DB212E" w:rsidRPr="0000208E" w:rsidRDefault="00E76B39" w:rsidP="00DB212E">
      <w:pPr>
        <w:pStyle w:val="ListParagraph"/>
        <w:numPr>
          <w:ilvl w:val="0"/>
          <w:numId w:val="4"/>
        </w:numPr>
        <w:jc w:val="both"/>
        <w:rPr>
          <w:rFonts w:cstheme="minorHAnsi"/>
        </w:rPr>
      </w:pPr>
      <w:r w:rsidRPr="0000208E">
        <w:rPr>
          <w:rFonts w:cstheme="minorHAnsi"/>
        </w:rPr>
        <w:t xml:space="preserve">Establish guidance for CTP data </w:t>
      </w:r>
      <w:r w:rsidR="00DB212E" w:rsidRPr="0000208E">
        <w:rPr>
          <w:rFonts w:cstheme="minorHAnsi"/>
        </w:rPr>
        <w:t xml:space="preserve">and information </w:t>
      </w:r>
      <w:r w:rsidRPr="0000208E">
        <w:rPr>
          <w:rFonts w:cstheme="minorHAnsi"/>
        </w:rPr>
        <w:t>management</w:t>
      </w:r>
      <w:r w:rsidR="003501E1" w:rsidRPr="0000208E">
        <w:rPr>
          <w:rFonts w:cstheme="minorHAnsi"/>
        </w:rPr>
        <w:t>.</w:t>
      </w:r>
    </w:p>
    <w:p w:rsidR="00E76B39" w:rsidRPr="0000208E" w:rsidRDefault="00E76B39" w:rsidP="00E76B39">
      <w:pPr>
        <w:pStyle w:val="ListParagraph"/>
        <w:ind w:left="360"/>
        <w:jc w:val="both"/>
        <w:rPr>
          <w:rFonts w:cstheme="minorHAnsi"/>
        </w:rPr>
      </w:pPr>
    </w:p>
    <w:p w:rsidR="0036483D" w:rsidRPr="0000208E" w:rsidRDefault="0036483D" w:rsidP="0036483D">
      <w:pPr>
        <w:pStyle w:val="ListParagraph"/>
        <w:numPr>
          <w:ilvl w:val="0"/>
          <w:numId w:val="4"/>
        </w:numPr>
        <w:jc w:val="both"/>
        <w:rPr>
          <w:rFonts w:cstheme="minorHAnsi"/>
        </w:rPr>
      </w:pPr>
      <w:r w:rsidRPr="0000208E">
        <w:rPr>
          <w:rFonts w:cstheme="minorHAnsi"/>
        </w:rPr>
        <w:t>Raise the profile and use of existing complaints and feedback mechanisms, and introduce</w:t>
      </w:r>
      <w:r w:rsidR="00A7060F" w:rsidRPr="0000208E">
        <w:rPr>
          <w:rFonts w:cstheme="minorHAnsi"/>
        </w:rPr>
        <w:t xml:space="preserve"> these</w:t>
      </w:r>
      <w:r w:rsidRPr="0000208E">
        <w:rPr>
          <w:rFonts w:cstheme="minorHAnsi"/>
        </w:rPr>
        <w:t xml:space="preserve"> where none exist.</w:t>
      </w:r>
    </w:p>
    <w:p w:rsidR="00E76B39" w:rsidRPr="0000208E" w:rsidRDefault="004B1ACD" w:rsidP="00325946">
      <w:pPr>
        <w:jc w:val="both"/>
        <w:rPr>
          <w:rFonts w:cstheme="minorHAnsi"/>
          <w:b/>
        </w:rPr>
      </w:pPr>
      <w:r w:rsidRPr="0000208E">
        <w:rPr>
          <w:rFonts w:cstheme="minorHAnsi"/>
          <w:b/>
        </w:rPr>
        <w:t>Operational</w:t>
      </w:r>
    </w:p>
    <w:p w:rsidR="0036483D" w:rsidRPr="0000208E" w:rsidRDefault="004B1ACD" w:rsidP="0036483D">
      <w:pPr>
        <w:pStyle w:val="ListParagraph"/>
        <w:numPr>
          <w:ilvl w:val="0"/>
          <w:numId w:val="4"/>
        </w:numPr>
        <w:jc w:val="both"/>
        <w:rPr>
          <w:rFonts w:cstheme="minorHAnsi"/>
        </w:rPr>
      </w:pPr>
      <w:r w:rsidRPr="0000208E">
        <w:rPr>
          <w:rFonts w:cstheme="minorHAnsi"/>
        </w:rPr>
        <w:t>Develop and maintain a map of who is doing what/where with CTP</w:t>
      </w:r>
      <w:r w:rsidR="00E76B39" w:rsidRPr="0000208E">
        <w:rPr>
          <w:rFonts w:cstheme="minorHAnsi"/>
        </w:rPr>
        <w:t>.</w:t>
      </w:r>
      <w:r w:rsidR="0036483D" w:rsidRPr="0000208E">
        <w:rPr>
          <w:rFonts w:cstheme="minorHAnsi"/>
        </w:rPr>
        <w:t xml:space="preserve"> </w:t>
      </w:r>
    </w:p>
    <w:p w:rsidR="0036483D" w:rsidRPr="0000208E" w:rsidRDefault="0036483D" w:rsidP="0036483D">
      <w:pPr>
        <w:pStyle w:val="ListParagraph"/>
        <w:ind w:left="360"/>
        <w:jc w:val="both"/>
        <w:rPr>
          <w:rFonts w:cstheme="minorHAnsi"/>
        </w:rPr>
      </w:pPr>
    </w:p>
    <w:p w:rsidR="00E76B39" w:rsidRPr="0000208E" w:rsidRDefault="00E76B39" w:rsidP="00E76B39">
      <w:pPr>
        <w:pStyle w:val="ListParagraph"/>
        <w:numPr>
          <w:ilvl w:val="0"/>
          <w:numId w:val="4"/>
        </w:numPr>
        <w:jc w:val="both"/>
        <w:rPr>
          <w:rFonts w:cstheme="minorHAnsi"/>
        </w:rPr>
      </w:pPr>
      <w:r w:rsidRPr="0000208E">
        <w:rPr>
          <w:rFonts w:cstheme="minorHAnsi"/>
        </w:rPr>
        <w:t xml:space="preserve">Promote the utilization and support the strengthening </w:t>
      </w:r>
      <w:r w:rsidR="00A7060F" w:rsidRPr="0000208E">
        <w:rPr>
          <w:rFonts w:cstheme="minorHAnsi"/>
        </w:rPr>
        <w:t xml:space="preserve">of </w:t>
      </w:r>
      <w:r w:rsidRPr="0000208E">
        <w:rPr>
          <w:rFonts w:cstheme="minorHAnsi"/>
        </w:rPr>
        <w:t>national systems and structures</w:t>
      </w:r>
      <w:r w:rsidR="00A7060F" w:rsidRPr="0000208E">
        <w:rPr>
          <w:rFonts w:cstheme="minorHAnsi"/>
        </w:rPr>
        <w:t>, such as the</w:t>
      </w:r>
      <w:r w:rsidRPr="0000208E">
        <w:rPr>
          <w:rFonts w:cstheme="minorHAnsi"/>
        </w:rPr>
        <w:t xml:space="preserve"> single registry</w:t>
      </w:r>
      <w:r w:rsidR="003501E1" w:rsidRPr="0000208E">
        <w:rPr>
          <w:rFonts w:cstheme="minorHAnsi"/>
        </w:rPr>
        <w:t>.</w:t>
      </w:r>
    </w:p>
    <w:p w:rsidR="00E76B39" w:rsidRPr="0000208E" w:rsidRDefault="00E76B39" w:rsidP="00E76B39">
      <w:pPr>
        <w:pStyle w:val="ListParagraph"/>
        <w:ind w:left="360"/>
        <w:jc w:val="both"/>
        <w:rPr>
          <w:rFonts w:cstheme="minorHAnsi"/>
        </w:rPr>
      </w:pPr>
    </w:p>
    <w:p w:rsidR="0036483D" w:rsidRPr="0000208E" w:rsidRDefault="0036483D" w:rsidP="0036483D">
      <w:pPr>
        <w:pStyle w:val="ListParagraph"/>
        <w:numPr>
          <w:ilvl w:val="0"/>
          <w:numId w:val="4"/>
        </w:numPr>
        <w:jc w:val="both"/>
        <w:rPr>
          <w:rFonts w:cstheme="minorHAnsi"/>
        </w:rPr>
      </w:pPr>
      <w:r w:rsidRPr="0000208E">
        <w:rPr>
          <w:rFonts w:cstheme="minorHAnsi"/>
        </w:rPr>
        <w:t>Review and harmonize targeting and registration methodologies</w:t>
      </w:r>
      <w:r w:rsidR="00A7060F" w:rsidRPr="0000208E">
        <w:rPr>
          <w:rFonts w:cstheme="minorHAnsi"/>
        </w:rPr>
        <w:t xml:space="preserve"> appropriate to different contexts.</w:t>
      </w:r>
    </w:p>
    <w:p w:rsidR="004B1ACD" w:rsidRPr="0000208E" w:rsidRDefault="004B1ACD" w:rsidP="00992F8D">
      <w:pPr>
        <w:pStyle w:val="ListParagraph"/>
        <w:ind w:left="360"/>
        <w:jc w:val="both"/>
        <w:rPr>
          <w:rFonts w:cstheme="minorHAnsi"/>
        </w:rPr>
      </w:pPr>
    </w:p>
    <w:p w:rsidR="00E76B39" w:rsidRPr="0000208E" w:rsidRDefault="004B1ACD" w:rsidP="00992F8D">
      <w:pPr>
        <w:pStyle w:val="ListParagraph"/>
        <w:numPr>
          <w:ilvl w:val="0"/>
          <w:numId w:val="4"/>
        </w:numPr>
        <w:jc w:val="both"/>
        <w:rPr>
          <w:rFonts w:cstheme="minorHAnsi"/>
        </w:rPr>
      </w:pPr>
      <w:r w:rsidRPr="0000208E">
        <w:rPr>
          <w:rFonts w:cstheme="minorHAnsi"/>
        </w:rPr>
        <w:t xml:space="preserve">Promote and support </w:t>
      </w:r>
      <w:r w:rsidR="00D331A0" w:rsidRPr="0000208E">
        <w:rPr>
          <w:rFonts w:cstheme="minorHAnsi"/>
        </w:rPr>
        <w:t xml:space="preserve">joint </w:t>
      </w:r>
      <w:r w:rsidR="00A7060F" w:rsidRPr="0000208E">
        <w:rPr>
          <w:rFonts w:cstheme="minorHAnsi"/>
        </w:rPr>
        <w:t xml:space="preserve">approaches to </w:t>
      </w:r>
      <w:r w:rsidR="00D331A0" w:rsidRPr="0000208E">
        <w:rPr>
          <w:rFonts w:cstheme="minorHAnsi"/>
        </w:rPr>
        <w:t xml:space="preserve">assessments, </w:t>
      </w:r>
      <w:proofErr w:type="spellStart"/>
      <w:r w:rsidR="00D331A0" w:rsidRPr="0000208E">
        <w:rPr>
          <w:rFonts w:cstheme="minorHAnsi"/>
        </w:rPr>
        <w:t>programme</w:t>
      </w:r>
      <w:proofErr w:type="spellEnd"/>
      <w:r w:rsidRPr="0000208E">
        <w:rPr>
          <w:rFonts w:cstheme="minorHAnsi"/>
        </w:rPr>
        <w:t xml:space="preserve"> planning</w:t>
      </w:r>
      <w:r w:rsidR="0036483D" w:rsidRPr="0000208E">
        <w:rPr>
          <w:rFonts w:cstheme="minorHAnsi"/>
        </w:rPr>
        <w:t>,</w:t>
      </w:r>
      <w:r w:rsidRPr="0000208E">
        <w:rPr>
          <w:rFonts w:cstheme="minorHAnsi"/>
        </w:rPr>
        <w:t xml:space="preserve"> implementation</w:t>
      </w:r>
      <w:r w:rsidR="0036483D" w:rsidRPr="0000208E">
        <w:rPr>
          <w:rFonts w:cstheme="minorHAnsi"/>
        </w:rPr>
        <w:t xml:space="preserve"> and M&amp;E</w:t>
      </w:r>
      <w:r w:rsidRPr="0000208E">
        <w:rPr>
          <w:rFonts w:cstheme="minorHAnsi"/>
        </w:rPr>
        <w:t xml:space="preserve">. </w:t>
      </w:r>
    </w:p>
    <w:p w:rsidR="009A0C82" w:rsidRPr="0000208E" w:rsidRDefault="009A0C82" w:rsidP="009A0C82">
      <w:pPr>
        <w:pStyle w:val="ListParagraph"/>
        <w:ind w:left="360"/>
        <w:jc w:val="both"/>
        <w:rPr>
          <w:rFonts w:cstheme="minorHAnsi"/>
        </w:rPr>
      </w:pPr>
    </w:p>
    <w:p w:rsidR="00E76B39" w:rsidRPr="0000208E" w:rsidRDefault="004B1ACD" w:rsidP="00992F8D">
      <w:pPr>
        <w:pStyle w:val="ListParagraph"/>
        <w:numPr>
          <w:ilvl w:val="0"/>
          <w:numId w:val="4"/>
        </w:numPr>
        <w:jc w:val="both"/>
        <w:rPr>
          <w:rFonts w:cstheme="minorHAnsi"/>
        </w:rPr>
      </w:pPr>
      <w:r w:rsidRPr="0000208E">
        <w:rPr>
          <w:rFonts w:cstheme="minorHAnsi"/>
        </w:rPr>
        <w:t xml:space="preserve">Map and jointly engage with </w:t>
      </w:r>
      <w:r w:rsidR="00D331A0" w:rsidRPr="0000208E">
        <w:rPr>
          <w:rFonts w:cstheme="minorHAnsi"/>
        </w:rPr>
        <w:t>F</w:t>
      </w:r>
      <w:r w:rsidR="00A35BCF" w:rsidRPr="0000208E">
        <w:rPr>
          <w:rFonts w:cstheme="minorHAnsi"/>
        </w:rPr>
        <w:t>inancial Service Provide</w:t>
      </w:r>
      <w:r w:rsidRPr="0000208E">
        <w:rPr>
          <w:rFonts w:cstheme="minorHAnsi"/>
        </w:rPr>
        <w:t>r</w:t>
      </w:r>
      <w:r w:rsidR="00A35BCF" w:rsidRPr="0000208E">
        <w:rPr>
          <w:rFonts w:cstheme="minorHAnsi"/>
        </w:rPr>
        <w:t>s</w:t>
      </w:r>
      <w:r w:rsidR="005763A4" w:rsidRPr="0000208E">
        <w:rPr>
          <w:rStyle w:val="FootnoteReference"/>
          <w:rFonts w:cstheme="minorHAnsi"/>
        </w:rPr>
        <w:footnoteReference w:id="4"/>
      </w:r>
      <w:r w:rsidRPr="0000208E">
        <w:rPr>
          <w:rFonts w:cstheme="minorHAnsi"/>
        </w:rPr>
        <w:t xml:space="preserve"> </w:t>
      </w:r>
      <w:r w:rsidR="0036483D" w:rsidRPr="0000208E">
        <w:rPr>
          <w:rFonts w:cstheme="minorHAnsi"/>
        </w:rPr>
        <w:t xml:space="preserve">and explore opportunities for collective bargaining. </w:t>
      </w:r>
      <w:r w:rsidR="00D331A0" w:rsidRPr="0000208E">
        <w:rPr>
          <w:rFonts w:cstheme="minorHAnsi"/>
        </w:rPr>
        <w:t xml:space="preserve"> </w:t>
      </w:r>
    </w:p>
    <w:p w:rsidR="00E76B39" w:rsidRPr="0000208E" w:rsidRDefault="00E76B39" w:rsidP="00992F8D">
      <w:pPr>
        <w:pStyle w:val="ListParagraph"/>
        <w:ind w:left="360"/>
        <w:jc w:val="both"/>
        <w:rPr>
          <w:rFonts w:cstheme="minorHAnsi"/>
        </w:rPr>
      </w:pPr>
    </w:p>
    <w:p w:rsidR="00DE1E53" w:rsidRPr="0000208E" w:rsidRDefault="00D331A0" w:rsidP="00992F8D">
      <w:pPr>
        <w:pStyle w:val="ListParagraph"/>
        <w:numPr>
          <w:ilvl w:val="0"/>
          <w:numId w:val="4"/>
        </w:numPr>
        <w:jc w:val="both"/>
        <w:rPr>
          <w:rFonts w:cstheme="minorHAnsi"/>
        </w:rPr>
      </w:pPr>
      <w:r w:rsidRPr="0000208E">
        <w:rPr>
          <w:rFonts w:cstheme="minorHAnsi"/>
        </w:rPr>
        <w:lastRenderedPageBreak/>
        <w:t>Improve the skills, knowledge, experience and confidence of cash practitioners in Kenya through sharing of capacity building opportunities such as training</w:t>
      </w:r>
      <w:r w:rsidR="00E76B39" w:rsidRPr="0000208E">
        <w:rPr>
          <w:rFonts w:cstheme="minorHAnsi"/>
        </w:rPr>
        <w:t>.</w:t>
      </w:r>
      <w:r w:rsidRPr="0000208E">
        <w:rPr>
          <w:rFonts w:cstheme="minorHAnsi"/>
        </w:rPr>
        <w:t xml:space="preserve">  </w:t>
      </w:r>
    </w:p>
    <w:p w:rsidR="00D331A0" w:rsidRPr="0000208E" w:rsidRDefault="00D331A0" w:rsidP="00992F8D">
      <w:pPr>
        <w:pStyle w:val="Heading2"/>
        <w:numPr>
          <w:ilvl w:val="0"/>
          <w:numId w:val="7"/>
        </w:numPr>
        <w:jc w:val="both"/>
        <w:rPr>
          <w:rFonts w:asciiTheme="minorHAnsi" w:hAnsiTheme="minorHAnsi" w:cstheme="minorHAnsi"/>
          <w:b/>
          <w:color w:val="auto"/>
          <w:sz w:val="22"/>
          <w:szCs w:val="22"/>
        </w:rPr>
      </w:pPr>
      <w:r w:rsidRPr="0000208E">
        <w:rPr>
          <w:rFonts w:asciiTheme="minorHAnsi" w:hAnsiTheme="minorHAnsi" w:cstheme="minorHAnsi"/>
          <w:b/>
          <w:color w:val="auto"/>
          <w:sz w:val="22"/>
          <w:szCs w:val="22"/>
        </w:rPr>
        <w:t xml:space="preserve">Working modalities </w:t>
      </w:r>
    </w:p>
    <w:p w:rsidR="00E76B39" w:rsidRPr="0000208E" w:rsidRDefault="00E76B39" w:rsidP="00992F8D">
      <w:pPr>
        <w:spacing w:after="0"/>
        <w:jc w:val="both"/>
        <w:rPr>
          <w:rFonts w:cstheme="minorHAnsi"/>
          <w:b/>
        </w:rPr>
      </w:pPr>
    </w:p>
    <w:p w:rsidR="00E76B39" w:rsidRPr="0000208E" w:rsidRDefault="00E76B39" w:rsidP="00992F8D">
      <w:pPr>
        <w:jc w:val="both"/>
        <w:rPr>
          <w:rFonts w:cstheme="minorHAnsi"/>
        </w:rPr>
      </w:pPr>
      <w:r w:rsidRPr="0000208E">
        <w:rPr>
          <w:rFonts w:cstheme="minorHAnsi"/>
          <w:b/>
        </w:rPr>
        <w:t>Participation</w:t>
      </w:r>
      <w:r w:rsidRPr="0000208E">
        <w:rPr>
          <w:rFonts w:cstheme="minorHAnsi"/>
        </w:rPr>
        <w:t xml:space="preserve">: The CWG is open to </w:t>
      </w:r>
      <w:r w:rsidR="006700BB" w:rsidRPr="0000208E">
        <w:rPr>
          <w:rFonts w:cstheme="minorHAnsi"/>
        </w:rPr>
        <w:t>organizations</w:t>
      </w:r>
      <w:r w:rsidRPr="0000208E">
        <w:rPr>
          <w:rFonts w:cstheme="minorHAnsi"/>
        </w:rPr>
        <w:t xml:space="preserve"> involved in CTP in Kenya including representatives of Government, the Red Cross, NGOs (national and international), UN agencies, donors</w:t>
      </w:r>
      <w:r w:rsidR="00DB212E" w:rsidRPr="0000208E">
        <w:rPr>
          <w:rFonts w:cstheme="minorHAnsi"/>
        </w:rPr>
        <w:t>, private sector</w:t>
      </w:r>
      <w:r w:rsidRPr="0000208E">
        <w:rPr>
          <w:rFonts w:cstheme="minorHAnsi"/>
        </w:rPr>
        <w:t xml:space="preserve"> and research </w:t>
      </w:r>
      <w:r w:rsidR="00DB212E" w:rsidRPr="0000208E">
        <w:rPr>
          <w:rFonts w:cstheme="minorHAnsi"/>
        </w:rPr>
        <w:t>organizations</w:t>
      </w:r>
      <w:r w:rsidRPr="0000208E">
        <w:rPr>
          <w:rFonts w:cstheme="minorHAnsi"/>
        </w:rPr>
        <w:t xml:space="preserve">.  A meeting </w:t>
      </w:r>
      <w:r w:rsidR="00624333" w:rsidRPr="0000208E">
        <w:rPr>
          <w:rFonts w:cstheme="minorHAnsi"/>
        </w:rPr>
        <w:t xml:space="preserve">where </w:t>
      </w:r>
      <w:r w:rsidRPr="0000208E">
        <w:rPr>
          <w:rFonts w:cstheme="minorHAnsi"/>
        </w:rPr>
        <w:t xml:space="preserve">7 </w:t>
      </w:r>
      <w:proofErr w:type="spellStart"/>
      <w:r w:rsidR="00624333" w:rsidRPr="0000208E">
        <w:rPr>
          <w:rFonts w:cstheme="minorHAnsi"/>
        </w:rPr>
        <w:t>organisations</w:t>
      </w:r>
      <w:proofErr w:type="spellEnd"/>
      <w:r w:rsidR="00624333" w:rsidRPr="0000208E">
        <w:rPr>
          <w:rFonts w:cstheme="minorHAnsi"/>
        </w:rPr>
        <w:t xml:space="preserve"> are represented </w:t>
      </w:r>
      <w:r w:rsidRPr="0000208E">
        <w:rPr>
          <w:rFonts w:cstheme="minorHAnsi"/>
        </w:rPr>
        <w:t>will be considered a quorum.</w:t>
      </w:r>
    </w:p>
    <w:p w:rsidR="00D331A0" w:rsidRPr="0000208E" w:rsidRDefault="00E76B39" w:rsidP="00992F8D">
      <w:pPr>
        <w:jc w:val="both"/>
        <w:rPr>
          <w:rFonts w:cstheme="minorHAnsi"/>
        </w:rPr>
      </w:pPr>
      <w:r w:rsidRPr="0000208E">
        <w:rPr>
          <w:rFonts w:cstheme="minorHAnsi"/>
          <w:b/>
        </w:rPr>
        <w:t>Chair/Co-Chair:</w:t>
      </w:r>
      <w:r w:rsidRPr="0000208E">
        <w:rPr>
          <w:rFonts w:cstheme="minorHAnsi"/>
        </w:rPr>
        <w:t xml:space="preserve"> </w:t>
      </w:r>
      <w:r w:rsidR="00D331A0" w:rsidRPr="0000208E">
        <w:rPr>
          <w:rFonts w:cstheme="minorHAnsi"/>
        </w:rPr>
        <w:t>The Government of Kenya, through the National Drought Management Authority</w:t>
      </w:r>
      <w:r w:rsidR="006D3C5E" w:rsidRPr="0000208E">
        <w:rPr>
          <w:rFonts w:cstheme="minorHAnsi"/>
        </w:rPr>
        <w:t xml:space="preserve"> (NDMA)</w:t>
      </w:r>
      <w:r w:rsidR="006A46BD" w:rsidRPr="0000208E">
        <w:rPr>
          <w:rFonts w:cstheme="minorHAnsi"/>
        </w:rPr>
        <w:t>,</w:t>
      </w:r>
      <w:r w:rsidR="00D331A0" w:rsidRPr="0000208E">
        <w:rPr>
          <w:rFonts w:cstheme="minorHAnsi"/>
        </w:rPr>
        <w:t xml:space="preserve"> </w:t>
      </w:r>
      <w:r w:rsidRPr="0000208E">
        <w:rPr>
          <w:rFonts w:cstheme="minorHAnsi"/>
        </w:rPr>
        <w:t xml:space="preserve">will chair the CWG </w:t>
      </w:r>
      <w:r w:rsidR="00D331A0" w:rsidRPr="0000208E">
        <w:rPr>
          <w:rFonts w:cstheme="minorHAnsi"/>
        </w:rPr>
        <w:t>and</w:t>
      </w:r>
      <w:r w:rsidR="002C76F6" w:rsidRPr="0000208E">
        <w:rPr>
          <w:rFonts w:cstheme="minorHAnsi"/>
        </w:rPr>
        <w:t xml:space="preserve"> the</w:t>
      </w:r>
      <w:r w:rsidR="00D331A0" w:rsidRPr="0000208E">
        <w:rPr>
          <w:rFonts w:cstheme="minorHAnsi"/>
        </w:rPr>
        <w:t xml:space="preserve"> Kenya Red Cross Society </w:t>
      </w:r>
      <w:r w:rsidRPr="0000208E">
        <w:rPr>
          <w:rFonts w:cstheme="minorHAnsi"/>
        </w:rPr>
        <w:t xml:space="preserve">will serve as </w:t>
      </w:r>
      <w:r w:rsidR="00D331A0" w:rsidRPr="0000208E">
        <w:rPr>
          <w:rFonts w:cstheme="minorHAnsi"/>
        </w:rPr>
        <w:t>co-chair.</w:t>
      </w:r>
      <w:r w:rsidR="00A35BCF" w:rsidRPr="0000208E">
        <w:rPr>
          <w:rFonts w:cstheme="minorHAnsi"/>
        </w:rPr>
        <w:t xml:space="preserve"> The co-chair position will be reviewed after a year</w:t>
      </w:r>
      <w:r w:rsidRPr="0000208E">
        <w:rPr>
          <w:rFonts w:cstheme="minorHAnsi"/>
        </w:rPr>
        <w:t>.</w:t>
      </w:r>
      <w:r w:rsidR="0052726C" w:rsidRPr="0000208E">
        <w:rPr>
          <w:rFonts w:cstheme="minorHAnsi"/>
        </w:rPr>
        <w:t xml:space="preserve"> </w:t>
      </w:r>
    </w:p>
    <w:p w:rsidR="006D3C5E" w:rsidRPr="0000208E" w:rsidRDefault="00E76B39" w:rsidP="00992F8D">
      <w:pPr>
        <w:jc w:val="both"/>
        <w:rPr>
          <w:rFonts w:cstheme="minorHAnsi"/>
        </w:rPr>
      </w:pPr>
      <w:r w:rsidRPr="0000208E">
        <w:rPr>
          <w:rFonts w:cstheme="minorHAnsi"/>
          <w:b/>
        </w:rPr>
        <w:t>Secretariat</w:t>
      </w:r>
      <w:r w:rsidRPr="0000208E">
        <w:rPr>
          <w:rFonts w:cstheme="minorHAnsi"/>
        </w:rPr>
        <w:t xml:space="preserve">: A secretariat comprising </w:t>
      </w:r>
      <w:r w:rsidR="000D1AA8" w:rsidRPr="0000208E">
        <w:rPr>
          <w:rFonts w:cstheme="minorHAnsi"/>
        </w:rPr>
        <w:t xml:space="preserve">10 </w:t>
      </w:r>
      <w:r w:rsidRPr="0000208E">
        <w:rPr>
          <w:rFonts w:cstheme="minorHAnsi"/>
        </w:rPr>
        <w:t xml:space="preserve">people </w:t>
      </w:r>
      <w:r w:rsidR="000D1AA8" w:rsidRPr="0000208E">
        <w:rPr>
          <w:rFonts w:cstheme="minorHAnsi"/>
        </w:rPr>
        <w:t xml:space="preserve">representing </w:t>
      </w:r>
      <w:r w:rsidR="0052726C" w:rsidRPr="0000208E">
        <w:rPr>
          <w:rFonts w:cstheme="minorHAnsi"/>
        </w:rPr>
        <w:t>Gov</w:t>
      </w:r>
      <w:r w:rsidR="009A0C82" w:rsidRPr="0000208E">
        <w:rPr>
          <w:rFonts w:cstheme="minorHAnsi"/>
        </w:rPr>
        <w:t>ernment</w:t>
      </w:r>
      <w:r w:rsidR="0052726C" w:rsidRPr="0000208E">
        <w:rPr>
          <w:rFonts w:cstheme="minorHAnsi"/>
        </w:rPr>
        <w:t>, Red Cross, NGOs and UN</w:t>
      </w:r>
      <w:r w:rsidR="000D1AA8" w:rsidRPr="0000208E">
        <w:rPr>
          <w:rFonts w:cstheme="minorHAnsi"/>
        </w:rPr>
        <w:t xml:space="preserve"> </w:t>
      </w:r>
      <w:r w:rsidRPr="0000208E">
        <w:rPr>
          <w:rFonts w:cstheme="minorHAnsi"/>
        </w:rPr>
        <w:t>will be formed to</w:t>
      </w:r>
      <w:r w:rsidR="004C507E" w:rsidRPr="0000208E">
        <w:rPr>
          <w:rFonts w:cstheme="minorHAnsi"/>
        </w:rPr>
        <w:t xml:space="preserve"> spearhead the work of the CWG</w:t>
      </w:r>
      <w:r w:rsidR="005C3AD3" w:rsidRPr="0000208E">
        <w:rPr>
          <w:rFonts w:cstheme="minorHAnsi"/>
        </w:rPr>
        <w:t xml:space="preserve">. </w:t>
      </w:r>
      <w:r w:rsidR="006D3C5E" w:rsidRPr="0000208E">
        <w:rPr>
          <w:rFonts w:cstheme="minorHAnsi"/>
        </w:rPr>
        <w:t xml:space="preserve">The Secretariat will be Chaired and Co-Chaired by NDMA and Kenya Red Cross.  The Chair of the Secretariat will have the authority to ask non-performing members to leave the group and appoint alternatives to join the group. </w:t>
      </w:r>
    </w:p>
    <w:p w:rsidR="004064BA" w:rsidRPr="0000208E" w:rsidRDefault="005C3AD3" w:rsidP="00992F8D">
      <w:pPr>
        <w:jc w:val="both"/>
        <w:rPr>
          <w:rFonts w:cstheme="minorHAnsi"/>
        </w:rPr>
      </w:pPr>
      <w:r w:rsidRPr="0000208E">
        <w:rPr>
          <w:rFonts w:cstheme="minorHAnsi"/>
        </w:rPr>
        <w:t xml:space="preserve">The secretariat </w:t>
      </w:r>
      <w:r w:rsidR="004C507E" w:rsidRPr="0000208E">
        <w:rPr>
          <w:rFonts w:cstheme="minorHAnsi"/>
        </w:rPr>
        <w:t xml:space="preserve">will draw up </w:t>
      </w:r>
      <w:r w:rsidR="00936FB2" w:rsidRPr="0000208E">
        <w:rPr>
          <w:rFonts w:cstheme="minorHAnsi"/>
        </w:rPr>
        <w:t>an annual CWG work plan</w:t>
      </w:r>
      <w:r w:rsidR="004C507E" w:rsidRPr="0000208E">
        <w:rPr>
          <w:rFonts w:cstheme="minorHAnsi"/>
        </w:rPr>
        <w:t>,</w:t>
      </w:r>
      <w:r w:rsidRPr="0000208E">
        <w:rPr>
          <w:rFonts w:cstheme="minorHAnsi"/>
        </w:rPr>
        <w:t xml:space="preserve"> which will be</w:t>
      </w:r>
      <w:r w:rsidR="004C507E" w:rsidRPr="0000208E">
        <w:rPr>
          <w:rFonts w:cstheme="minorHAnsi"/>
        </w:rPr>
        <w:t xml:space="preserve"> approved by a meeting of the overall CWG</w:t>
      </w:r>
      <w:r w:rsidR="0066323E" w:rsidRPr="0000208E">
        <w:rPr>
          <w:rFonts w:cstheme="minorHAnsi"/>
        </w:rPr>
        <w:t xml:space="preserve"> and published on the CWG</w:t>
      </w:r>
      <w:r w:rsidRPr="0000208E">
        <w:rPr>
          <w:rFonts w:cstheme="minorHAnsi"/>
        </w:rPr>
        <w:t xml:space="preserve"> web page</w:t>
      </w:r>
      <w:r w:rsidR="0066323E" w:rsidRPr="0000208E">
        <w:rPr>
          <w:rFonts w:cstheme="minorHAnsi"/>
        </w:rPr>
        <w:t xml:space="preserve"> on </w:t>
      </w:r>
      <w:proofErr w:type="spellStart"/>
      <w:r w:rsidR="0066323E" w:rsidRPr="0000208E">
        <w:rPr>
          <w:rFonts w:cstheme="minorHAnsi"/>
        </w:rPr>
        <w:t>CaLP</w:t>
      </w:r>
      <w:proofErr w:type="spellEnd"/>
      <w:r w:rsidR="0066323E" w:rsidRPr="0000208E">
        <w:rPr>
          <w:rFonts w:cstheme="minorHAnsi"/>
        </w:rPr>
        <w:t xml:space="preserve"> website</w:t>
      </w:r>
      <w:r w:rsidR="00ED448C" w:rsidRPr="0000208E">
        <w:rPr>
          <w:rFonts w:cstheme="minorHAnsi"/>
        </w:rPr>
        <w:t xml:space="preserve">. </w:t>
      </w:r>
      <w:r w:rsidRPr="0000208E">
        <w:rPr>
          <w:rFonts w:cstheme="minorHAnsi"/>
        </w:rPr>
        <w:t>The secretariat’s</w:t>
      </w:r>
      <w:r w:rsidR="00936FB2" w:rsidRPr="0000208E">
        <w:rPr>
          <w:rFonts w:cstheme="minorHAnsi"/>
        </w:rPr>
        <w:t xml:space="preserve"> </w:t>
      </w:r>
      <w:r w:rsidR="00ED448C" w:rsidRPr="0000208E">
        <w:rPr>
          <w:rFonts w:cstheme="minorHAnsi"/>
        </w:rPr>
        <w:t xml:space="preserve">primary responsibility will be to ensure that the work plan is achieved, </w:t>
      </w:r>
      <w:r w:rsidR="000D1AA8" w:rsidRPr="0000208E">
        <w:rPr>
          <w:rFonts w:cstheme="minorHAnsi"/>
        </w:rPr>
        <w:t xml:space="preserve">setting agendas, ensuring meetings are called and work is moved forward.  This will involve </w:t>
      </w:r>
      <w:r w:rsidR="00936FB2" w:rsidRPr="0000208E">
        <w:rPr>
          <w:rFonts w:cstheme="minorHAnsi"/>
        </w:rPr>
        <w:t>implementing</w:t>
      </w:r>
      <w:r w:rsidR="00ED448C" w:rsidRPr="0000208E">
        <w:rPr>
          <w:rFonts w:cstheme="minorHAnsi"/>
        </w:rPr>
        <w:t xml:space="preserve"> tasks directly, co-opting the assistance of other members or by raising additional resources</w:t>
      </w:r>
      <w:r w:rsidR="006D3C5E" w:rsidRPr="0000208E">
        <w:rPr>
          <w:rFonts w:cstheme="minorHAnsi"/>
        </w:rPr>
        <w:t xml:space="preserve"> as needed to move things along</w:t>
      </w:r>
      <w:r w:rsidR="00ED448C" w:rsidRPr="0000208E">
        <w:rPr>
          <w:rFonts w:cstheme="minorHAnsi"/>
        </w:rPr>
        <w:t xml:space="preserve">. Members of the </w:t>
      </w:r>
      <w:r w:rsidRPr="0000208E">
        <w:rPr>
          <w:rFonts w:cstheme="minorHAnsi"/>
        </w:rPr>
        <w:t xml:space="preserve">secretariat </w:t>
      </w:r>
      <w:r w:rsidR="00ED448C" w:rsidRPr="0000208E">
        <w:rPr>
          <w:rFonts w:cstheme="minorHAnsi"/>
        </w:rPr>
        <w:t xml:space="preserve">will be appointed </w:t>
      </w:r>
      <w:r w:rsidR="00936FB2" w:rsidRPr="0000208E">
        <w:rPr>
          <w:rFonts w:cstheme="minorHAnsi"/>
        </w:rPr>
        <w:t>annually</w:t>
      </w:r>
      <w:r w:rsidR="00ED448C" w:rsidRPr="0000208E">
        <w:rPr>
          <w:rFonts w:cstheme="minorHAnsi"/>
        </w:rPr>
        <w:t xml:space="preserve"> from within the CWG membership. </w:t>
      </w:r>
      <w:r w:rsidR="004064BA" w:rsidRPr="0000208E">
        <w:rPr>
          <w:rFonts w:cstheme="minorHAnsi"/>
        </w:rPr>
        <w:t xml:space="preserve">The Secretariat exists to support the work of the CWG, working for the interests of promoting more effective CTP in Kenya overall rather than working for the interests of the individual agency they represent. </w:t>
      </w:r>
    </w:p>
    <w:p w:rsidR="004064BA" w:rsidRPr="0000208E" w:rsidRDefault="004064BA" w:rsidP="00992F8D">
      <w:pPr>
        <w:jc w:val="both"/>
        <w:rPr>
          <w:rFonts w:cstheme="minorHAnsi"/>
        </w:rPr>
      </w:pPr>
      <w:r w:rsidRPr="0000208E">
        <w:rPr>
          <w:rFonts w:cstheme="minorHAnsi"/>
        </w:rPr>
        <w:t xml:space="preserve">Membership of the Secretariat requires </w:t>
      </w:r>
      <w:proofErr w:type="spellStart"/>
      <w:r w:rsidRPr="0000208E">
        <w:rPr>
          <w:rFonts w:cstheme="minorHAnsi"/>
        </w:rPr>
        <w:t>organisations</w:t>
      </w:r>
      <w:proofErr w:type="spellEnd"/>
      <w:r w:rsidRPr="0000208E">
        <w:rPr>
          <w:rFonts w:cstheme="minorHAnsi"/>
        </w:rPr>
        <w:t xml:space="preserve"> who have:</w:t>
      </w:r>
    </w:p>
    <w:p w:rsidR="004064BA" w:rsidRPr="0000208E" w:rsidRDefault="005126FF" w:rsidP="004064BA">
      <w:pPr>
        <w:pStyle w:val="ListParagraph"/>
        <w:numPr>
          <w:ilvl w:val="0"/>
          <w:numId w:val="17"/>
        </w:numPr>
        <w:jc w:val="both"/>
        <w:rPr>
          <w:rFonts w:cstheme="minorHAnsi"/>
        </w:rPr>
      </w:pPr>
      <w:r>
        <w:rPr>
          <w:rFonts w:cstheme="minorHAnsi"/>
        </w:rPr>
        <w:t>S</w:t>
      </w:r>
      <w:r w:rsidR="004064BA" w:rsidRPr="0000208E">
        <w:rPr>
          <w:rFonts w:cstheme="minorHAnsi"/>
        </w:rPr>
        <w:t>trong experience of cash programming in Kenya</w:t>
      </w:r>
    </w:p>
    <w:p w:rsidR="004064BA" w:rsidRPr="0000208E" w:rsidRDefault="004064BA" w:rsidP="004064BA">
      <w:pPr>
        <w:pStyle w:val="ListParagraph"/>
        <w:numPr>
          <w:ilvl w:val="0"/>
          <w:numId w:val="17"/>
        </w:numPr>
        <w:jc w:val="both"/>
        <w:rPr>
          <w:rFonts w:cstheme="minorHAnsi"/>
        </w:rPr>
      </w:pPr>
      <w:r w:rsidRPr="0000208E">
        <w:rPr>
          <w:rFonts w:cstheme="minorHAnsi"/>
        </w:rPr>
        <w:t>Wider geographic coverage</w:t>
      </w:r>
    </w:p>
    <w:p w:rsidR="004064BA" w:rsidRPr="0000208E" w:rsidRDefault="005126FF" w:rsidP="0000208E">
      <w:pPr>
        <w:pStyle w:val="ListParagraph"/>
        <w:numPr>
          <w:ilvl w:val="0"/>
          <w:numId w:val="17"/>
        </w:numPr>
        <w:jc w:val="both"/>
        <w:rPr>
          <w:rFonts w:cstheme="minorHAnsi"/>
        </w:rPr>
      </w:pPr>
      <w:r>
        <w:rPr>
          <w:rFonts w:cstheme="minorHAnsi"/>
        </w:rPr>
        <w:t>High l</w:t>
      </w:r>
      <w:r w:rsidR="004064BA" w:rsidRPr="0000208E">
        <w:rPr>
          <w:rFonts w:cstheme="minorHAnsi"/>
        </w:rPr>
        <w:t xml:space="preserve">evel of commitment </w:t>
      </w:r>
    </w:p>
    <w:p w:rsidR="00D9440A" w:rsidRPr="0000208E" w:rsidRDefault="00D9440A" w:rsidP="00992F8D">
      <w:pPr>
        <w:jc w:val="both"/>
        <w:rPr>
          <w:rFonts w:cstheme="minorHAnsi"/>
        </w:rPr>
      </w:pPr>
      <w:r w:rsidRPr="0000208E">
        <w:rPr>
          <w:rFonts w:cstheme="minorHAnsi"/>
        </w:rPr>
        <w:t>The Secretariat will be a member of the KFSSG.</w:t>
      </w:r>
    </w:p>
    <w:p w:rsidR="00E76B39" w:rsidRPr="0000208E" w:rsidRDefault="00E76B39" w:rsidP="00992F8D">
      <w:pPr>
        <w:jc w:val="both"/>
        <w:rPr>
          <w:rFonts w:cstheme="minorHAnsi"/>
        </w:rPr>
      </w:pPr>
      <w:r w:rsidRPr="0000208E">
        <w:rPr>
          <w:rFonts w:cstheme="minorHAnsi"/>
          <w:b/>
        </w:rPr>
        <w:t>Sub-working groups (national level)</w:t>
      </w:r>
      <w:r w:rsidRPr="0000208E">
        <w:rPr>
          <w:rFonts w:cstheme="minorHAnsi"/>
        </w:rPr>
        <w:t xml:space="preserve">: As needs arise, sub working groups will be formed to take forward specific issues.  These groups will be formed to address specific issues and will usually be time-limited.  All sub working groups </w:t>
      </w:r>
      <w:r w:rsidR="00D9440A" w:rsidRPr="0000208E">
        <w:rPr>
          <w:rFonts w:cstheme="minorHAnsi"/>
        </w:rPr>
        <w:t xml:space="preserve">should develop TORs, </w:t>
      </w:r>
      <w:r w:rsidR="00465B28" w:rsidRPr="0000208E">
        <w:rPr>
          <w:rFonts w:cstheme="minorHAnsi"/>
        </w:rPr>
        <w:t>work plans</w:t>
      </w:r>
      <w:r w:rsidR="00D9440A" w:rsidRPr="0000208E">
        <w:rPr>
          <w:rFonts w:cstheme="minorHAnsi"/>
        </w:rPr>
        <w:t xml:space="preserve"> and </w:t>
      </w:r>
      <w:r w:rsidRPr="0000208E">
        <w:rPr>
          <w:rFonts w:cstheme="minorHAnsi"/>
        </w:rPr>
        <w:t xml:space="preserve">will report and be accountable to the </w:t>
      </w:r>
      <w:r w:rsidR="00D9440A" w:rsidRPr="0000208E">
        <w:rPr>
          <w:rFonts w:cstheme="minorHAnsi"/>
        </w:rPr>
        <w:t>CWG Secretariat</w:t>
      </w:r>
      <w:r w:rsidRPr="0000208E">
        <w:rPr>
          <w:rFonts w:cstheme="minorHAnsi"/>
        </w:rPr>
        <w:t xml:space="preserve">. </w:t>
      </w:r>
    </w:p>
    <w:p w:rsidR="00E76B39" w:rsidRPr="0000208E" w:rsidRDefault="00E76B39" w:rsidP="00992F8D">
      <w:pPr>
        <w:jc w:val="both"/>
        <w:rPr>
          <w:rFonts w:cstheme="minorHAnsi"/>
        </w:rPr>
      </w:pPr>
      <w:r w:rsidRPr="0000208E">
        <w:rPr>
          <w:rFonts w:cstheme="minorHAnsi"/>
          <w:b/>
        </w:rPr>
        <w:t>County CWGs</w:t>
      </w:r>
      <w:r w:rsidRPr="0000208E">
        <w:rPr>
          <w:rFonts w:cstheme="minorHAnsi"/>
        </w:rPr>
        <w:t xml:space="preserve">: </w:t>
      </w:r>
      <w:r w:rsidR="00ED448C" w:rsidRPr="0000208E">
        <w:rPr>
          <w:rFonts w:cstheme="minorHAnsi"/>
        </w:rPr>
        <w:t xml:space="preserve">County CWGs may be formed, particularly in counties with a high level of CTP. These will </w:t>
      </w:r>
      <w:r w:rsidR="001975E7" w:rsidRPr="0000208E">
        <w:rPr>
          <w:rFonts w:cstheme="minorHAnsi"/>
        </w:rPr>
        <w:t>be Chaired by the County Government</w:t>
      </w:r>
      <w:r w:rsidR="00ED448C" w:rsidRPr="0000208E">
        <w:rPr>
          <w:rFonts w:cstheme="minorHAnsi"/>
        </w:rPr>
        <w:t xml:space="preserve">, and within the </w:t>
      </w:r>
      <w:r w:rsidR="000D460A" w:rsidRPr="0000208E">
        <w:rPr>
          <w:rFonts w:cstheme="minorHAnsi"/>
        </w:rPr>
        <w:t xml:space="preserve">institutional </w:t>
      </w:r>
      <w:r w:rsidR="00ED448C" w:rsidRPr="0000208E">
        <w:rPr>
          <w:rFonts w:cstheme="minorHAnsi"/>
        </w:rPr>
        <w:t xml:space="preserve">protocols established in each county, but will also be considered affiliates of the national CWG. Minutes of national CWG meetings will be </w:t>
      </w:r>
      <w:r w:rsidR="001975E7" w:rsidRPr="0000208E">
        <w:rPr>
          <w:rFonts w:cstheme="minorHAnsi"/>
        </w:rPr>
        <w:t xml:space="preserve">available to the </w:t>
      </w:r>
      <w:r w:rsidR="00ED448C" w:rsidRPr="0000208E">
        <w:rPr>
          <w:rFonts w:cstheme="minorHAnsi"/>
        </w:rPr>
        <w:t>county CWGs, in order to enhance inter-governmental coordination and harmonization.</w:t>
      </w:r>
      <w:r w:rsidR="005C3AD3" w:rsidRPr="0000208E">
        <w:rPr>
          <w:rFonts w:cstheme="minorHAnsi"/>
        </w:rPr>
        <w:t xml:space="preserve"> County CWGs may be invited to attend national CWG meetings where appropriate.</w:t>
      </w:r>
      <w:r w:rsidR="00ED448C" w:rsidRPr="0000208E">
        <w:rPr>
          <w:rFonts w:cstheme="minorHAnsi"/>
        </w:rPr>
        <w:t xml:space="preserve"> </w:t>
      </w:r>
    </w:p>
    <w:p w:rsidR="00E76B39" w:rsidRPr="0000208E" w:rsidRDefault="00E76B39" w:rsidP="00992F8D">
      <w:pPr>
        <w:jc w:val="both"/>
        <w:rPr>
          <w:rFonts w:cstheme="minorHAnsi"/>
        </w:rPr>
      </w:pPr>
      <w:r w:rsidRPr="0000208E">
        <w:rPr>
          <w:rFonts w:cstheme="minorHAnsi"/>
          <w:b/>
        </w:rPr>
        <w:t>Documentation and information sharing</w:t>
      </w:r>
      <w:r w:rsidRPr="0000208E">
        <w:rPr>
          <w:rFonts w:cstheme="minorHAnsi"/>
        </w:rPr>
        <w:t xml:space="preserve">: Minutes of meetings will be compiled by the Co-Chair, shared </w:t>
      </w:r>
      <w:r w:rsidR="005C3AD3" w:rsidRPr="0000208E">
        <w:rPr>
          <w:rFonts w:cstheme="minorHAnsi"/>
        </w:rPr>
        <w:t xml:space="preserve">by email </w:t>
      </w:r>
      <w:r w:rsidRPr="0000208E">
        <w:rPr>
          <w:rFonts w:cstheme="minorHAnsi"/>
        </w:rPr>
        <w:t xml:space="preserve">with members who attended the meeting and considered final unless comments are received within one week of sharing.  The final version of the minutes will be </w:t>
      </w:r>
      <w:r w:rsidR="00A35BCF" w:rsidRPr="0000208E">
        <w:rPr>
          <w:rFonts w:cstheme="minorHAnsi"/>
        </w:rPr>
        <w:t>posted o</w:t>
      </w:r>
      <w:r w:rsidR="0090408A" w:rsidRPr="0000208E">
        <w:rPr>
          <w:rFonts w:cstheme="minorHAnsi"/>
        </w:rPr>
        <w:t xml:space="preserve">n the Kenya </w:t>
      </w:r>
      <w:r w:rsidR="001975E7" w:rsidRPr="0000208E">
        <w:rPr>
          <w:rFonts w:cstheme="minorHAnsi"/>
        </w:rPr>
        <w:t xml:space="preserve">CWG </w:t>
      </w:r>
      <w:r w:rsidR="0090408A" w:rsidRPr="0000208E">
        <w:rPr>
          <w:rFonts w:cstheme="minorHAnsi"/>
        </w:rPr>
        <w:t>w</w:t>
      </w:r>
      <w:r w:rsidR="00A35BCF" w:rsidRPr="0000208E">
        <w:rPr>
          <w:rFonts w:cstheme="minorHAnsi"/>
        </w:rPr>
        <w:t xml:space="preserve">eb page located in </w:t>
      </w:r>
      <w:proofErr w:type="spellStart"/>
      <w:r w:rsidR="00A35BCF" w:rsidRPr="0000208E">
        <w:rPr>
          <w:rFonts w:cstheme="minorHAnsi"/>
        </w:rPr>
        <w:t>CaLP’</w:t>
      </w:r>
      <w:r w:rsidR="00B14F25" w:rsidRPr="0000208E">
        <w:rPr>
          <w:rFonts w:cstheme="minorHAnsi"/>
        </w:rPr>
        <w:t>s</w:t>
      </w:r>
      <w:proofErr w:type="spellEnd"/>
      <w:r w:rsidR="00B14F25" w:rsidRPr="0000208E">
        <w:rPr>
          <w:rFonts w:cstheme="minorHAnsi"/>
        </w:rPr>
        <w:t xml:space="preserve"> website for ease of access.</w:t>
      </w:r>
      <w:r w:rsidR="00DB212E" w:rsidRPr="0000208E">
        <w:rPr>
          <w:rFonts w:cstheme="minorHAnsi"/>
        </w:rPr>
        <w:t xml:space="preserve"> Other documents to include in the webpage are not limited to 4W matrix, information on delivery mechanisms and market studies. </w:t>
      </w:r>
    </w:p>
    <w:p w:rsidR="00E76B39" w:rsidRPr="0000208E" w:rsidRDefault="00E76B39" w:rsidP="00992F8D">
      <w:pPr>
        <w:jc w:val="both"/>
        <w:rPr>
          <w:rFonts w:cstheme="minorHAnsi"/>
        </w:rPr>
      </w:pPr>
      <w:r w:rsidRPr="0000208E">
        <w:rPr>
          <w:rFonts w:cstheme="minorHAnsi"/>
          <w:b/>
        </w:rPr>
        <w:t>Terminology</w:t>
      </w:r>
      <w:r w:rsidR="00E750AC" w:rsidRPr="0000208E">
        <w:rPr>
          <w:rFonts w:cstheme="minorHAnsi"/>
        </w:rPr>
        <w:t xml:space="preserve">: </w:t>
      </w:r>
      <w:r w:rsidRPr="0000208E">
        <w:rPr>
          <w:rFonts w:cstheme="minorHAnsi"/>
        </w:rPr>
        <w:t xml:space="preserve">Given the range of terminologies associated with cash transfers, for the purpose of common understanding, terms and definitions as defined in the </w:t>
      </w:r>
      <w:proofErr w:type="spellStart"/>
      <w:r w:rsidRPr="0000208E">
        <w:rPr>
          <w:rFonts w:cstheme="minorHAnsi"/>
        </w:rPr>
        <w:t>CaLP</w:t>
      </w:r>
      <w:proofErr w:type="spellEnd"/>
      <w:r w:rsidRPr="0000208E">
        <w:rPr>
          <w:rFonts w:cstheme="minorHAnsi"/>
        </w:rPr>
        <w:t xml:space="preserve"> glossary will be followed by the CWG. </w:t>
      </w:r>
    </w:p>
    <w:p w:rsidR="00E76B39" w:rsidRPr="0000208E" w:rsidRDefault="00E76B39" w:rsidP="00E750AC">
      <w:pPr>
        <w:jc w:val="both"/>
      </w:pPr>
      <w:r w:rsidRPr="0000208E">
        <w:rPr>
          <w:rFonts w:cstheme="minorHAnsi"/>
          <w:b/>
        </w:rPr>
        <w:lastRenderedPageBreak/>
        <w:t>Frequency of meetings</w:t>
      </w:r>
      <w:r w:rsidRPr="0000208E">
        <w:rPr>
          <w:rFonts w:cstheme="minorHAnsi"/>
        </w:rPr>
        <w:t xml:space="preserve">: </w:t>
      </w:r>
      <w:r w:rsidRPr="0000208E">
        <w:t xml:space="preserve">The CWG will meet on </w:t>
      </w:r>
      <w:r w:rsidR="002C76F6" w:rsidRPr="0000208E">
        <w:t xml:space="preserve">a </w:t>
      </w:r>
      <w:r w:rsidRPr="0000208E">
        <w:t xml:space="preserve">quarterly basis during non-emergency periods and monthly during emergency periods. Ad hoc meetings may be called on </w:t>
      </w:r>
      <w:r w:rsidR="002C76F6" w:rsidRPr="0000208E">
        <w:t xml:space="preserve">a </w:t>
      </w:r>
      <w:r w:rsidRPr="0000208E">
        <w:t>need</w:t>
      </w:r>
      <w:r w:rsidR="002C76F6" w:rsidRPr="0000208E">
        <w:t>s</w:t>
      </w:r>
      <w:r w:rsidRPr="0000208E">
        <w:t xml:space="preserve"> basis. Requests for meetings shall be </w:t>
      </w:r>
      <w:r w:rsidR="002C76F6" w:rsidRPr="0000208E">
        <w:t xml:space="preserve">made </w:t>
      </w:r>
      <w:r w:rsidRPr="0000208E">
        <w:t xml:space="preserve">by the chair by </w:t>
      </w:r>
      <w:r w:rsidR="002C76F6" w:rsidRPr="0000208E">
        <w:t>e-</w:t>
      </w:r>
      <w:r w:rsidRPr="0000208E">
        <w:t>mail.</w:t>
      </w:r>
    </w:p>
    <w:p w:rsidR="00E750AC" w:rsidRPr="0000208E" w:rsidRDefault="00E750AC" w:rsidP="00E750AC">
      <w:pPr>
        <w:jc w:val="both"/>
        <w:rPr>
          <w:rFonts w:cstheme="minorHAnsi"/>
        </w:rPr>
      </w:pPr>
      <w:r w:rsidRPr="0000208E">
        <w:t>The CWG Secretariat will meet on, at least, a monthly basis.</w:t>
      </w:r>
    </w:p>
    <w:p w:rsidR="00E750AC" w:rsidRPr="0000208E" w:rsidRDefault="00E76B39" w:rsidP="00E750AC">
      <w:pPr>
        <w:jc w:val="both"/>
      </w:pPr>
      <w:r w:rsidRPr="0000208E">
        <w:rPr>
          <w:b/>
        </w:rPr>
        <w:t>Meeting venue</w:t>
      </w:r>
      <w:r w:rsidRPr="0000208E">
        <w:t>: The meetings will generally be face to face and held in Nairobi at a venue agreed upon by members.  Meetings may rotate so that different agencies support host and meet the costs of meetings.</w:t>
      </w:r>
    </w:p>
    <w:p w:rsidR="00E750AC" w:rsidRPr="0000208E" w:rsidRDefault="00E750AC" w:rsidP="00E750AC">
      <w:pPr>
        <w:jc w:val="both"/>
      </w:pPr>
      <w:bookmarkStart w:id="0" w:name="_GoBack"/>
      <w:bookmarkEnd w:id="0"/>
    </w:p>
    <w:sectPr w:rsidR="00E750AC" w:rsidRPr="0000208E" w:rsidSect="00547C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ED" w:rsidRDefault="00134AED" w:rsidP="00370B1A">
      <w:pPr>
        <w:spacing w:after="0" w:line="240" w:lineRule="auto"/>
      </w:pPr>
      <w:r>
        <w:separator/>
      </w:r>
    </w:p>
  </w:endnote>
  <w:endnote w:type="continuationSeparator" w:id="0">
    <w:p w:rsidR="00134AED" w:rsidRDefault="00134AED" w:rsidP="0037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72738"/>
      <w:docPartObj>
        <w:docPartGallery w:val="Page Numbers (Bottom of Page)"/>
        <w:docPartUnique/>
      </w:docPartObj>
    </w:sdtPr>
    <w:sdtEndPr>
      <w:rPr>
        <w:noProof/>
        <w:sz w:val="18"/>
        <w:szCs w:val="18"/>
      </w:rPr>
    </w:sdtEndPr>
    <w:sdtContent>
      <w:p w:rsidR="009A0C82" w:rsidRPr="002C62A1" w:rsidRDefault="009A0C82" w:rsidP="002C62A1">
        <w:pPr>
          <w:pStyle w:val="Footer"/>
          <w:pBdr>
            <w:top w:val="single" w:sz="4" w:space="1" w:color="auto"/>
          </w:pBdr>
          <w:jc w:val="center"/>
          <w:rPr>
            <w:sz w:val="18"/>
            <w:szCs w:val="18"/>
          </w:rPr>
        </w:pPr>
        <w:r w:rsidRPr="002C62A1">
          <w:rPr>
            <w:sz w:val="18"/>
            <w:szCs w:val="18"/>
          </w:rPr>
          <w:fldChar w:fldCharType="begin"/>
        </w:r>
        <w:r w:rsidRPr="002C62A1">
          <w:rPr>
            <w:sz w:val="18"/>
            <w:szCs w:val="18"/>
          </w:rPr>
          <w:instrText xml:space="preserve"> PAGE   \* MERGEFORMAT </w:instrText>
        </w:r>
        <w:r w:rsidRPr="002C62A1">
          <w:rPr>
            <w:sz w:val="18"/>
            <w:szCs w:val="18"/>
          </w:rPr>
          <w:fldChar w:fldCharType="separate"/>
        </w:r>
        <w:r w:rsidR="00465B28">
          <w:rPr>
            <w:noProof/>
            <w:sz w:val="18"/>
            <w:szCs w:val="18"/>
          </w:rPr>
          <w:t>4</w:t>
        </w:r>
        <w:r w:rsidRPr="002C62A1">
          <w:rPr>
            <w:noProof/>
            <w:sz w:val="18"/>
            <w:szCs w:val="18"/>
          </w:rPr>
          <w:fldChar w:fldCharType="end"/>
        </w:r>
      </w:p>
    </w:sdtContent>
  </w:sdt>
  <w:p w:rsidR="009A0C82" w:rsidRDefault="009A0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ED" w:rsidRDefault="00134AED" w:rsidP="00370B1A">
      <w:pPr>
        <w:spacing w:after="0" w:line="240" w:lineRule="auto"/>
      </w:pPr>
      <w:r>
        <w:separator/>
      </w:r>
    </w:p>
  </w:footnote>
  <w:footnote w:type="continuationSeparator" w:id="0">
    <w:p w:rsidR="00134AED" w:rsidRDefault="00134AED" w:rsidP="00370B1A">
      <w:pPr>
        <w:spacing w:after="0" w:line="240" w:lineRule="auto"/>
      </w:pPr>
      <w:r>
        <w:continuationSeparator/>
      </w:r>
    </w:p>
  </w:footnote>
  <w:footnote w:id="1">
    <w:p w:rsidR="009A0C82" w:rsidRDefault="009A0C82" w:rsidP="00470B36">
      <w:pPr>
        <w:pStyle w:val="FootnoteText"/>
      </w:pPr>
      <w:r>
        <w:rPr>
          <w:rStyle w:val="FootnoteReference"/>
        </w:rPr>
        <w:footnoteRef/>
      </w:r>
      <w:r>
        <w:t xml:space="preserve"> See </w:t>
      </w:r>
      <w:proofErr w:type="spellStart"/>
      <w:r>
        <w:t>CaLP</w:t>
      </w:r>
      <w:proofErr w:type="spellEnd"/>
      <w:r>
        <w:t xml:space="preserve"> Global Framework for Action - </w:t>
      </w:r>
      <w:r w:rsidRPr="005763A4">
        <w:t>http://www.cashlearning.org/downloads/calp-framework-web.pdf</w:t>
      </w:r>
    </w:p>
  </w:footnote>
  <w:footnote w:id="2">
    <w:p w:rsidR="009A0C82" w:rsidRDefault="009A0C82" w:rsidP="00547CCC">
      <w:pPr>
        <w:pStyle w:val="FootnoteText"/>
      </w:pPr>
      <w:r>
        <w:rPr>
          <w:rStyle w:val="FootnoteReference"/>
        </w:rPr>
        <w:footnoteRef/>
      </w:r>
      <w:r>
        <w:t xml:space="preserve"> </w:t>
      </w:r>
      <w:hyperlink r:id="rId1" w:history="1">
        <w:r w:rsidRPr="00D302F9">
          <w:rPr>
            <w:rStyle w:val="Hyperlink"/>
          </w:rPr>
          <w:t>Use of CTP in Kenya: Reflecting on 2016.2017 Drought Response</w:t>
        </w:r>
      </w:hyperlink>
    </w:p>
  </w:footnote>
  <w:footnote w:id="3">
    <w:p w:rsidR="009A0C82" w:rsidRDefault="009A0C82">
      <w:pPr>
        <w:pStyle w:val="FootnoteText"/>
      </w:pPr>
      <w:r>
        <w:rPr>
          <w:rStyle w:val="FootnoteReference"/>
        </w:rPr>
        <w:footnoteRef/>
      </w:r>
      <w:r>
        <w:t xml:space="preserve"> Includes but not limited to Kenya Food Security Steering Group, National Safety Net Program, Hunger Safety Net Program, County Steering Groups, Kenya Humanitarian Partnership Team, Kenya Food Security Meeting</w:t>
      </w:r>
    </w:p>
  </w:footnote>
  <w:footnote w:id="4">
    <w:p w:rsidR="009A0C82" w:rsidRDefault="009A0C82">
      <w:pPr>
        <w:pStyle w:val="FootnoteText"/>
      </w:pPr>
      <w:r>
        <w:rPr>
          <w:rStyle w:val="FootnoteReference"/>
        </w:rPr>
        <w:footnoteRef/>
      </w:r>
      <w:r>
        <w:t xml:space="preserve"> This is an inclusive term which includes </w:t>
      </w:r>
      <w:r>
        <w:rPr>
          <w:rFonts w:ascii="Calibri" w:hAnsi="Calibri" w:cs="Calibri"/>
        </w:rPr>
        <w:t xml:space="preserve">e-voucher companies, financial institutions or mobile network operators – see </w:t>
      </w:r>
      <w:proofErr w:type="spellStart"/>
      <w:r>
        <w:rPr>
          <w:rFonts w:ascii="Calibri" w:hAnsi="Calibri" w:cs="Calibri"/>
        </w:rPr>
        <w:t>CaLP</w:t>
      </w:r>
      <w:proofErr w:type="spellEnd"/>
      <w:r>
        <w:rPr>
          <w:rFonts w:ascii="Calibri" w:hAnsi="Calibri" w:cs="Calibri"/>
        </w:rPr>
        <w:t xml:space="preserve"> Glossary for details.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0B5"/>
    <w:multiLevelType w:val="hybridMultilevel"/>
    <w:tmpl w:val="15E69C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2A8"/>
    <w:multiLevelType w:val="hybridMultilevel"/>
    <w:tmpl w:val="14A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0A0D"/>
    <w:multiLevelType w:val="hybridMultilevel"/>
    <w:tmpl w:val="2806E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F597D"/>
    <w:multiLevelType w:val="hybridMultilevel"/>
    <w:tmpl w:val="A7E0B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C30986"/>
    <w:multiLevelType w:val="hybridMultilevel"/>
    <w:tmpl w:val="987AFBE2"/>
    <w:lvl w:ilvl="0" w:tplc="04E62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EE3107"/>
    <w:multiLevelType w:val="hybridMultilevel"/>
    <w:tmpl w:val="1DD0F8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84B8D"/>
    <w:multiLevelType w:val="hybridMultilevel"/>
    <w:tmpl w:val="5DBC8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92EB2"/>
    <w:multiLevelType w:val="hybridMultilevel"/>
    <w:tmpl w:val="CC2C5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1C640C"/>
    <w:multiLevelType w:val="hybridMultilevel"/>
    <w:tmpl w:val="D15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55C4C"/>
    <w:multiLevelType w:val="hybridMultilevel"/>
    <w:tmpl w:val="2BB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26621"/>
    <w:multiLevelType w:val="hybridMultilevel"/>
    <w:tmpl w:val="8928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370D0"/>
    <w:multiLevelType w:val="hybridMultilevel"/>
    <w:tmpl w:val="63CE34C8"/>
    <w:lvl w:ilvl="0" w:tplc="CD4692E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037D23"/>
    <w:multiLevelType w:val="hybridMultilevel"/>
    <w:tmpl w:val="9648DE0A"/>
    <w:lvl w:ilvl="0" w:tplc="C4BE426C">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226D17"/>
    <w:multiLevelType w:val="hybridMultilevel"/>
    <w:tmpl w:val="C9403EDE"/>
    <w:lvl w:ilvl="0" w:tplc="C4BE426C">
      <w:start w:val="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6A1DF9"/>
    <w:multiLevelType w:val="hybridMultilevel"/>
    <w:tmpl w:val="75F4B6C2"/>
    <w:lvl w:ilvl="0" w:tplc="99D86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71272"/>
    <w:multiLevelType w:val="hybridMultilevel"/>
    <w:tmpl w:val="B5D42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A2ECBC9E">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F67419"/>
    <w:multiLevelType w:val="hybridMultilevel"/>
    <w:tmpl w:val="A356A8F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14"/>
  </w:num>
  <w:num w:numId="6">
    <w:abstractNumId w:val="16"/>
  </w:num>
  <w:num w:numId="7">
    <w:abstractNumId w:val="7"/>
  </w:num>
  <w:num w:numId="8">
    <w:abstractNumId w:val="4"/>
  </w:num>
  <w:num w:numId="9">
    <w:abstractNumId w:val="5"/>
  </w:num>
  <w:num w:numId="10">
    <w:abstractNumId w:val="15"/>
  </w:num>
  <w:num w:numId="11">
    <w:abstractNumId w:val="9"/>
  </w:num>
  <w:num w:numId="12">
    <w:abstractNumId w:val="6"/>
  </w:num>
  <w:num w:numId="13">
    <w:abstractNumId w:val="11"/>
  </w:num>
  <w:num w:numId="14">
    <w:abstractNumId w:val="8"/>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1A"/>
    <w:rsid w:val="0000208E"/>
    <w:rsid w:val="0001460E"/>
    <w:rsid w:val="00015070"/>
    <w:rsid w:val="000518BB"/>
    <w:rsid w:val="00081019"/>
    <w:rsid w:val="00095B44"/>
    <w:rsid w:val="000B3BBE"/>
    <w:rsid w:val="000C1CDA"/>
    <w:rsid w:val="000D1AA8"/>
    <w:rsid w:val="000D460A"/>
    <w:rsid w:val="000E58D4"/>
    <w:rsid w:val="001236B1"/>
    <w:rsid w:val="00124494"/>
    <w:rsid w:val="001306EC"/>
    <w:rsid w:val="00134AED"/>
    <w:rsid w:val="00150BED"/>
    <w:rsid w:val="00162B54"/>
    <w:rsid w:val="001975E7"/>
    <w:rsid w:val="001A771F"/>
    <w:rsid w:val="001D5543"/>
    <w:rsid w:val="002047FE"/>
    <w:rsid w:val="00262BEB"/>
    <w:rsid w:val="002705DC"/>
    <w:rsid w:val="00273AF4"/>
    <w:rsid w:val="002A0342"/>
    <w:rsid w:val="002C0654"/>
    <w:rsid w:val="002C2419"/>
    <w:rsid w:val="002C62A1"/>
    <w:rsid w:val="002C76F6"/>
    <w:rsid w:val="003064FE"/>
    <w:rsid w:val="00325946"/>
    <w:rsid w:val="00327210"/>
    <w:rsid w:val="00333DDA"/>
    <w:rsid w:val="003501E1"/>
    <w:rsid w:val="0036483D"/>
    <w:rsid w:val="00370060"/>
    <w:rsid w:val="00370B1A"/>
    <w:rsid w:val="0037399C"/>
    <w:rsid w:val="00386656"/>
    <w:rsid w:val="003A6CE7"/>
    <w:rsid w:val="003C3494"/>
    <w:rsid w:val="003E1358"/>
    <w:rsid w:val="004064BA"/>
    <w:rsid w:val="00422A54"/>
    <w:rsid w:val="004278A7"/>
    <w:rsid w:val="00431D4C"/>
    <w:rsid w:val="00451902"/>
    <w:rsid w:val="00465B28"/>
    <w:rsid w:val="00470B36"/>
    <w:rsid w:val="004763A4"/>
    <w:rsid w:val="004A0250"/>
    <w:rsid w:val="004B1ACD"/>
    <w:rsid w:val="004C507E"/>
    <w:rsid w:val="004C7C31"/>
    <w:rsid w:val="005126FF"/>
    <w:rsid w:val="00525713"/>
    <w:rsid w:val="0052726C"/>
    <w:rsid w:val="00532D84"/>
    <w:rsid w:val="00536C03"/>
    <w:rsid w:val="00547CCC"/>
    <w:rsid w:val="005624E2"/>
    <w:rsid w:val="00564172"/>
    <w:rsid w:val="005763A4"/>
    <w:rsid w:val="00587E2D"/>
    <w:rsid w:val="00587EF7"/>
    <w:rsid w:val="005C3AD3"/>
    <w:rsid w:val="005D6B6F"/>
    <w:rsid w:val="005E0951"/>
    <w:rsid w:val="00624333"/>
    <w:rsid w:val="00644F00"/>
    <w:rsid w:val="0066323E"/>
    <w:rsid w:val="006700BB"/>
    <w:rsid w:val="006A46BD"/>
    <w:rsid w:val="006A67EC"/>
    <w:rsid w:val="006D34A1"/>
    <w:rsid w:val="006D3C5E"/>
    <w:rsid w:val="0073506E"/>
    <w:rsid w:val="00746D31"/>
    <w:rsid w:val="007B644D"/>
    <w:rsid w:val="007F0692"/>
    <w:rsid w:val="007F22A2"/>
    <w:rsid w:val="00803C5F"/>
    <w:rsid w:val="00814DC5"/>
    <w:rsid w:val="008164DC"/>
    <w:rsid w:val="00852B3C"/>
    <w:rsid w:val="00863719"/>
    <w:rsid w:val="00893913"/>
    <w:rsid w:val="008B4CFC"/>
    <w:rsid w:val="00902EC6"/>
    <w:rsid w:val="0090408A"/>
    <w:rsid w:val="00936FB2"/>
    <w:rsid w:val="00944AB1"/>
    <w:rsid w:val="00945213"/>
    <w:rsid w:val="00954CE3"/>
    <w:rsid w:val="00992F8D"/>
    <w:rsid w:val="009A0C82"/>
    <w:rsid w:val="009B5314"/>
    <w:rsid w:val="009D15C1"/>
    <w:rsid w:val="009F0C88"/>
    <w:rsid w:val="00A10047"/>
    <w:rsid w:val="00A35BCF"/>
    <w:rsid w:val="00A7060F"/>
    <w:rsid w:val="00A82B4C"/>
    <w:rsid w:val="00A94342"/>
    <w:rsid w:val="00AC433F"/>
    <w:rsid w:val="00AC569C"/>
    <w:rsid w:val="00AC6AFE"/>
    <w:rsid w:val="00B00309"/>
    <w:rsid w:val="00B0061A"/>
    <w:rsid w:val="00B05723"/>
    <w:rsid w:val="00B14F25"/>
    <w:rsid w:val="00B457D6"/>
    <w:rsid w:val="00B53804"/>
    <w:rsid w:val="00B54C55"/>
    <w:rsid w:val="00B7695C"/>
    <w:rsid w:val="00B97C00"/>
    <w:rsid w:val="00BC321E"/>
    <w:rsid w:val="00BD1BB6"/>
    <w:rsid w:val="00C04535"/>
    <w:rsid w:val="00C34B35"/>
    <w:rsid w:val="00C644EC"/>
    <w:rsid w:val="00CB64C3"/>
    <w:rsid w:val="00CF2F51"/>
    <w:rsid w:val="00D014BC"/>
    <w:rsid w:val="00D11FD4"/>
    <w:rsid w:val="00D302F9"/>
    <w:rsid w:val="00D331A0"/>
    <w:rsid w:val="00D54DBE"/>
    <w:rsid w:val="00D60E06"/>
    <w:rsid w:val="00D87A05"/>
    <w:rsid w:val="00D9440A"/>
    <w:rsid w:val="00DB1A13"/>
    <w:rsid w:val="00DB212E"/>
    <w:rsid w:val="00DD1C60"/>
    <w:rsid w:val="00DE1E53"/>
    <w:rsid w:val="00DF1D0D"/>
    <w:rsid w:val="00E01C58"/>
    <w:rsid w:val="00E750AC"/>
    <w:rsid w:val="00E76B39"/>
    <w:rsid w:val="00EA1670"/>
    <w:rsid w:val="00EA356D"/>
    <w:rsid w:val="00EA4D82"/>
    <w:rsid w:val="00ED448C"/>
    <w:rsid w:val="00EF1DAC"/>
    <w:rsid w:val="00F26B05"/>
    <w:rsid w:val="00F6155D"/>
    <w:rsid w:val="00F7355F"/>
    <w:rsid w:val="00F735AC"/>
    <w:rsid w:val="00F81A37"/>
    <w:rsid w:val="00F911DA"/>
    <w:rsid w:val="00FC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4EEA"/>
  <w15:docId w15:val="{1AAA9C78-4F29-44BF-98E5-6165DFC5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6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6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356D"/>
    <w:pPr>
      <w:ind w:left="720"/>
      <w:contextualSpacing/>
    </w:pPr>
  </w:style>
  <w:style w:type="character" w:styleId="CommentReference">
    <w:name w:val="annotation reference"/>
    <w:basedOn w:val="DefaultParagraphFont"/>
    <w:uiPriority w:val="99"/>
    <w:semiHidden/>
    <w:unhideWhenUsed/>
    <w:rsid w:val="00EA356D"/>
    <w:rPr>
      <w:sz w:val="16"/>
      <w:szCs w:val="16"/>
    </w:rPr>
  </w:style>
  <w:style w:type="paragraph" w:styleId="CommentText">
    <w:name w:val="annotation text"/>
    <w:basedOn w:val="Normal"/>
    <w:link w:val="CommentTextChar"/>
    <w:uiPriority w:val="99"/>
    <w:unhideWhenUsed/>
    <w:rsid w:val="00EA356D"/>
    <w:pPr>
      <w:spacing w:line="240" w:lineRule="auto"/>
    </w:pPr>
    <w:rPr>
      <w:sz w:val="20"/>
      <w:szCs w:val="20"/>
    </w:rPr>
  </w:style>
  <w:style w:type="character" w:customStyle="1" w:styleId="CommentTextChar">
    <w:name w:val="Comment Text Char"/>
    <w:basedOn w:val="DefaultParagraphFont"/>
    <w:link w:val="CommentText"/>
    <w:uiPriority w:val="99"/>
    <w:rsid w:val="00EA356D"/>
    <w:rPr>
      <w:sz w:val="20"/>
      <w:szCs w:val="20"/>
    </w:rPr>
  </w:style>
  <w:style w:type="paragraph" w:styleId="BalloonText">
    <w:name w:val="Balloon Text"/>
    <w:basedOn w:val="Normal"/>
    <w:link w:val="BalloonTextChar"/>
    <w:uiPriority w:val="99"/>
    <w:semiHidden/>
    <w:unhideWhenUsed/>
    <w:rsid w:val="00EA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6D"/>
    <w:rPr>
      <w:rFonts w:ascii="Segoe UI" w:hAnsi="Segoe UI" w:cs="Segoe UI"/>
      <w:sz w:val="18"/>
      <w:szCs w:val="18"/>
    </w:rPr>
  </w:style>
  <w:style w:type="paragraph" w:styleId="NoSpacing">
    <w:name w:val="No Spacing"/>
    <w:uiPriority w:val="1"/>
    <w:qFormat/>
    <w:rsid w:val="00EA356D"/>
    <w:pPr>
      <w:spacing w:after="0" w:line="240" w:lineRule="auto"/>
    </w:pPr>
  </w:style>
  <w:style w:type="character" w:customStyle="1" w:styleId="fontstyle01">
    <w:name w:val="fontstyle01"/>
    <w:basedOn w:val="DefaultParagraphFont"/>
    <w:rsid w:val="002047FE"/>
    <w:rPr>
      <w:rFonts w:ascii="Calibri" w:hAnsi="Calibri" w:cs="Calibri"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7F22A2"/>
    <w:rPr>
      <w:b/>
      <w:bCs/>
    </w:rPr>
  </w:style>
  <w:style w:type="character" w:customStyle="1" w:styleId="CommentSubjectChar">
    <w:name w:val="Comment Subject Char"/>
    <w:basedOn w:val="CommentTextChar"/>
    <w:link w:val="CommentSubject"/>
    <w:uiPriority w:val="99"/>
    <w:semiHidden/>
    <w:rsid w:val="007F22A2"/>
    <w:rPr>
      <w:b/>
      <w:bCs/>
      <w:sz w:val="20"/>
      <w:szCs w:val="20"/>
    </w:rPr>
  </w:style>
  <w:style w:type="paragraph" w:styleId="FootnoteText">
    <w:name w:val="footnote text"/>
    <w:basedOn w:val="Normal"/>
    <w:link w:val="FootnoteTextChar"/>
    <w:uiPriority w:val="99"/>
    <w:semiHidden/>
    <w:unhideWhenUsed/>
    <w:rsid w:val="0037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B1A"/>
    <w:rPr>
      <w:sz w:val="20"/>
      <w:szCs w:val="20"/>
    </w:rPr>
  </w:style>
  <w:style w:type="character" w:styleId="FootnoteReference">
    <w:name w:val="footnote reference"/>
    <w:basedOn w:val="DefaultParagraphFont"/>
    <w:uiPriority w:val="99"/>
    <w:semiHidden/>
    <w:unhideWhenUsed/>
    <w:rsid w:val="00370B1A"/>
    <w:rPr>
      <w:vertAlign w:val="superscript"/>
    </w:rPr>
  </w:style>
  <w:style w:type="character" w:styleId="Hyperlink">
    <w:name w:val="Hyperlink"/>
    <w:basedOn w:val="DefaultParagraphFont"/>
    <w:uiPriority w:val="99"/>
    <w:unhideWhenUsed/>
    <w:rsid w:val="00D302F9"/>
    <w:rPr>
      <w:color w:val="0563C1" w:themeColor="hyperlink"/>
      <w:u w:val="single"/>
    </w:rPr>
  </w:style>
  <w:style w:type="paragraph" w:styleId="Header">
    <w:name w:val="header"/>
    <w:basedOn w:val="Normal"/>
    <w:link w:val="HeaderChar"/>
    <w:uiPriority w:val="99"/>
    <w:unhideWhenUsed/>
    <w:rsid w:val="002C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2A1"/>
  </w:style>
  <w:style w:type="paragraph" w:styleId="Footer">
    <w:name w:val="footer"/>
    <w:basedOn w:val="Normal"/>
    <w:link w:val="FooterChar"/>
    <w:uiPriority w:val="99"/>
    <w:unhideWhenUsed/>
    <w:rsid w:val="002C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downloads/user-submitted-resources/2017/07/1500375646.2017-06%20-%20CTP%20in%20Kenya%202017%20drought%20-%20workshop%20repor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C13E-326E-4CFE-8E1D-87C4C751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Chepkemboi</dc:creator>
  <cp:lastModifiedBy>Hewlett-Packard Company</cp:lastModifiedBy>
  <cp:revision>5</cp:revision>
  <dcterms:created xsi:type="dcterms:W3CDTF">2017-11-29T07:35:00Z</dcterms:created>
  <dcterms:modified xsi:type="dcterms:W3CDTF">2018-03-15T05:16:00Z</dcterms:modified>
</cp:coreProperties>
</file>