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9E" w:rsidRDefault="00800E9E" w:rsidP="00800E9E">
      <w:pPr>
        <w:pStyle w:val="Heading3"/>
      </w:pPr>
      <w:r>
        <w:rPr>
          <w:lang w:val="es-ES"/>
        </w:rPr>
        <w:t>Lista de preguntas para el mapeo de mercados de productos básicos</w:t>
      </w:r>
    </w:p>
    <w:tbl>
      <w:tblPr>
        <w:tblStyle w:val="TableGrid"/>
        <w:tblW w:w="0" w:type="auto"/>
        <w:tblLook w:val="04A0"/>
      </w:tblPr>
      <w:tblGrid>
        <w:gridCol w:w="755"/>
        <w:gridCol w:w="8821"/>
      </w:tblGrid>
      <w:tr w:rsidR="00800E9E" w:rsidTr="00800E9E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hideMark/>
          </w:tcPr>
          <w:p w:rsidR="00800E9E" w:rsidRDefault="00800E9E">
            <w:r>
              <w:rPr>
                <w:lang w:val="es-ES"/>
              </w:rPr>
              <w:t>Lista de preguntas para el mapeo de mercados de productos básicos – Contextos urbanos</w:t>
            </w:r>
          </w:p>
        </w:tc>
      </w:tr>
      <w:tr w:rsidR="00800E9E" w:rsidTr="00800E9E">
        <w:sdt>
          <w:sdtPr>
            <w:id w:val="369192344"/>
          </w:sdtPr>
          <w:sdtContent>
            <w:tc>
              <w:tcPr>
                <w:tcW w:w="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00E9E" w:rsidRDefault="00800E9E">
                <w:r>
                  <w:rPr>
                    <w:rFonts w:ascii="MS Gothic" w:eastAsia="MS Gothic" w:hAnsi="MS Gothic"/>
                    <w:lang w:val="es-ES"/>
                  </w:rPr>
                  <w:t>☐</w:t>
                </w:r>
              </w:p>
            </w:tc>
          </w:sdtContent>
        </w:sdt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9E" w:rsidRDefault="00800E9E">
            <w:r>
              <w:rPr>
                <w:lang w:val="es-ES"/>
              </w:rPr>
              <w:t>Importaciones/Exportaciones</w:t>
            </w:r>
          </w:p>
          <w:p w:rsidR="00800E9E" w:rsidRDefault="00800E9E" w:rsidP="004D5BF5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s-ES"/>
              </w:rPr>
              <w:t>¿Qué productos básicos se importan?  ¿Lugar de entrada y de almacenamiento de las importaciones?</w:t>
            </w:r>
          </w:p>
          <w:p w:rsidR="00800E9E" w:rsidRDefault="00800E9E" w:rsidP="004D5BF5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s-ES"/>
              </w:rPr>
              <w:t>¿Qué productos básicos exportan los mercados urbanos?</w:t>
            </w:r>
          </w:p>
          <w:p w:rsidR="00800E9E" w:rsidRDefault="00800E9E" w:rsidP="004D5BF5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s-ES"/>
              </w:rPr>
              <w:t>¿</w:t>
            </w:r>
            <w:r w:rsidR="003F626A">
              <w:rPr>
                <w:lang w:val="es-ES"/>
              </w:rPr>
              <w:t>Hay d</w:t>
            </w:r>
            <w:r>
              <w:rPr>
                <w:lang w:val="es-ES"/>
              </w:rPr>
              <w:t>iferencias regionales e internacionales con respecto a las importaciones y las exportaciones?</w:t>
            </w:r>
          </w:p>
          <w:p w:rsidR="00800E9E" w:rsidRDefault="00800E9E" w:rsidP="004D5BF5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s-ES"/>
              </w:rPr>
              <w:t>¿Qué cadenas de suministro dependen de insumos importados?</w:t>
            </w:r>
          </w:p>
        </w:tc>
      </w:tr>
      <w:tr w:rsidR="00800E9E" w:rsidTr="00800E9E">
        <w:sdt>
          <w:sdtPr>
            <w:id w:val="2069754860"/>
          </w:sdtPr>
          <w:sdtContent>
            <w:tc>
              <w:tcPr>
                <w:tcW w:w="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00E9E" w:rsidRDefault="00800E9E">
                <w:r>
                  <w:rPr>
                    <w:rFonts w:ascii="MS Gothic" w:eastAsia="MS Gothic" w:hAnsi="MS Gothic"/>
                    <w:lang w:val="es-ES"/>
                  </w:rPr>
                  <w:t>☐</w:t>
                </w:r>
              </w:p>
            </w:tc>
          </w:sdtContent>
        </w:sdt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9E" w:rsidRDefault="00800E9E">
            <w:r>
              <w:rPr>
                <w:lang w:val="es-ES"/>
              </w:rPr>
              <w:t>Productores a gran escala/pequeña escala</w:t>
            </w:r>
          </w:p>
          <w:p w:rsidR="00800E9E" w:rsidRDefault="00800E9E" w:rsidP="004D5BF5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s-ES"/>
              </w:rPr>
              <w:t xml:space="preserve">¿Los consumidores finales y los comerciantes son distintos para productores a gran escala y a pequeña escala? </w:t>
            </w:r>
          </w:p>
          <w:p w:rsidR="00800E9E" w:rsidRDefault="00800E9E" w:rsidP="004D5BF5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s-ES"/>
              </w:rPr>
              <w:t>Número de productores urbanos/rurales</w:t>
            </w:r>
          </w:p>
        </w:tc>
      </w:tr>
      <w:tr w:rsidR="00800E9E" w:rsidTr="00800E9E">
        <w:sdt>
          <w:sdtPr>
            <w:id w:val="175471870"/>
          </w:sdtPr>
          <w:sdtContent>
            <w:tc>
              <w:tcPr>
                <w:tcW w:w="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00E9E" w:rsidRDefault="00800E9E">
                <w:r>
                  <w:rPr>
                    <w:rFonts w:ascii="MS Gothic" w:eastAsia="MS Gothic" w:hAnsi="MS Gothic"/>
                    <w:lang w:val="es-ES"/>
                  </w:rPr>
                  <w:t>☐</w:t>
                </w:r>
              </w:p>
            </w:tc>
          </w:sdtContent>
        </w:sdt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9E" w:rsidRDefault="00800E9E">
            <w:r>
              <w:rPr>
                <w:lang w:val="es-ES"/>
              </w:rPr>
              <w:t>Envasado y refinado de productos básicos urbanos</w:t>
            </w:r>
          </w:p>
          <w:p w:rsidR="00800E9E" w:rsidRDefault="00800E9E" w:rsidP="004D5BF5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s-ES"/>
              </w:rPr>
              <w:t xml:space="preserve">¿Qué transformación de productos básicos añade valor a nivel urbano y a nivel rural? </w:t>
            </w:r>
          </w:p>
        </w:tc>
      </w:tr>
      <w:tr w:rsidR="00800E9E" w:rsidTr="00800E9E">
        <w:sdt>
          <w:sdtPr>
            <w:id w:val="-1125074795"/>
          </w:sdtPr>
          <w:sdtContent>
            <w:tc>
              <w:tcPr>
                <w:tcW w:w="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00E9E" w:rsidRDefault="00800E9E">
                <w:r>
                  <w:rPr>
                    <w:rFonts w:ascii="MS Gothic" w:eastAsia="MS Gothic" w:hAnsi="MS Gothic"/>
                    <w:lang w:val="es-ES"/>
                  </w:rPr>
                  <w:t>☐</w:t>
                </w:r>
              </w:p>
            </w:tc>
          </w:sdtContent>
        </w:sdt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9E" w:rsidRDefault="00800E9E">
            <w:r>
              <w:rPr>
                <w:lang w:val="es-ES"/>
              </w:rPr>
              <w:t>Transporte</w:t>
            </w:r>
          </w:p>
          <w:p w:rsidR="00800E9E" w:rsidRDefault="00800E9E" w:rsidP="004D5BF5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s-ES"/>
              </w:rPr>
              <w:t>¿Qué infraestructuras urbanas conectan a los actores de mercados urbanos y rurales?</w:t>
            </w:r>
          </w:p>
          <w:p w:rsidR="00800E9E" w:rsidRDefault="00800E9E" w:rsidP="004D5BF5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s-ES"/>
              </w:rPr>
              <w:t>¿Qué infraestructuras rurales son esenciales para el abastecimiento de los mercados urbanos?</w:t>
            </w:r>
          </w:p>
        </w:tc>
      </w:tr>
      <w:tr w:rsidR="00800E9E" w:rsidTr="00800E9E">
        <w:sdt>
          <w:sdtPr>
            <w:id w:val="1871179985"/>
          </w:sdtPr>
          <w:sdtContent>
            <w:tc>
              <w:tcPr>
                <w:tcW w:w="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00E9E" w:rsidRDefault="00800E9E">
                <w:r>
                  <w:rPr>
                    <w:rFonts w:ascii="MS Gothic" w:eastAsia="MS Gothic" w:hAnsi="MS Gothic"/>
                    <w:lang w:val="es-ES"/>
                  </w:rPr>
                  <w:t>☐</w:t>
                </w:r>
              </w:p>
            </w:tc>
          </w:sdtContent>
        </w:sdt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9E" w:rsidRDefault="00800E9E">
            <w:r>
              <w:rPr>
                <w:lang w:val="es-ES"/>
              </w:rPr>
              <w:t>Restricciones, impuestos y tasas gubernamentales</w:t>
            </w:r>
          </w:p>
          <w:p w:rsidR="00800E9E" w:rsidRDefault="00800E9E" w:rsidP="004D5BF5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s-ES"/>
              </w:rPr>
              <w:t>¿Existen más restricciones, impuestos o tasas en los mercados urbanos que afectan a los actores?</w:t>
            </w:r>
          </w:p>
          <w:p w:rsidR="00800E9E" w:rsidRDefault="00800E9E" w:rsidP="004D5BF5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s-ES"/>
              </w:rPr>
              <w:t>¿Que normativas aplican a los actores rurales o a los urbanos?</w:t>
            </w:r>
          </w:p>
          <w:p w:rsidR="00800E9E" w:rsidRDefault="00800E9E" w:rsidP="004D5BF5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s-ES"/>
              </w:rPr>
              <w:t>¿Dónde se aplican/no se aplican las normativas?</w:t>
            </w:r>
          </w:p>
        </w:tc>
      </w:tr>
      <w:tr w:rsidR="00800E9E" w:rsidTr="00800E9E">
        <w:sdt>
          <w:sdtPr>
            <w:id w:val="405884563"/>
          </w:sdtPr>
          <w:sdtContent>
            <w:tc>
              <w:tcPr>
                <w:tcW w:w="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00E9E" w:rsidRDefault="00800E9E">
                <w:r>
                  <w:rPr>
                    <w:rFonts w:ascii="MS Gothic" w:eastAsia="MS Gothic" w:hAnsi="MS Gothic"/>
                    <w:lang w:val="es-ES"/>
                  </w:rPr>
                  <w:t>☐</w:t>
                </w:r>
              </w:p>
            </w:tc>
          </w:sdtContent>
        </w:sdt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9E" w:rsidRDefault="00800E9E">
            <w:r>
              <w:rPr>
                <w:lang w:val="es-ES"/>
              </w:rPr>
              <w:t>Mercados y consumidores distintos</w:t>
            </w:r>
          </w:p>
          <w:p w:rsidR="00800E9E" w:rsidRDefault="00800E9E" w:rsidP="004D5BF5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s-ES"/>
              </w:rPr>
              <w:t>¿Dónde compran los consumidores urbanos el producto básico?</w:t>
            </w:r>
          </w:p>
          <w:p w:rsidR="00800E9E" w:rsidRDefault="00800E9E" w:rsidP="004D5BF5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s-ES"/>
              </w:rPr>
              <w:t>¿Tamaño y número de distribuidores y comerciantes urbanos?</w:t>
            </w:r>
          </w:p>
          <w:p w:rsidR="00800E9E" w:rsidRDefault="00800E9E" w:rsidP="004D5BF5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s-ES"/>
              </w:rPr>
              <w:t>¿Qué mercados regionales abastecen a los vendedores urbanos?</w:t>
            </w:r>
          </w:p>
          <w:p w:rsidR="00800E9E" w:rsidRDefault="003F626A" w:rsidP="003F626A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s-ES"/>
              </w:rPr>
              <w:t>¿Consumen l</w:t>
            </w:r>
            <w:r w:rsidR="00800E9E">
              <w:rPr>
                <w:lang w:val="es-ES"/>
              </w:rPr>
              <w:t>as personas</w:t>
            </w:r>
            <w:r>
              <w:rPr>
                <w:lang w:val="es-ES"/>
              </w:rPr>
              <w:t xml:space="preserve"> de zonas</w:t>
            </w:r>
            <w:r w:rsidR="00800E9E">
              <w:rPr>
                <w:lang w:val="es-ES"/>
              </w:rPr>
              <w:t xml:space="preserve"> urbanas pobres una cantidad diferente de bienes o con una calidad distinta?</w:t>
            </w:r>
          </w:p>
        </w:tc>
      </w:tr>
      <w:tr w:rsidR="00800E9E" w:rsidTr="00800E9E">
        <w:sdt>
          <w:sdtPr>
            <w:id w:val="-92005394"/>
          </w:sdtPr>
          <w:sdtContent>
            <w:tc>
              <w:tcPr>
                <w:tcW w:w="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00E9E" w:rsidRDefault="00800E9E">
                <w:r>
                  <w:rPr>
                    <w:rFonts w:ascii="MS Gothic" w:eastAsia="MS Gothic" w:hAnsi="MS Gothic"/>
                    <w:lang w:val="es-ES"/>
                  </w:rPr>
                  <w:t>☐</w:t>
                </w:r>
              </w:p>
            </w:tc>
          </w:sdtContent>
        </w:sdt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9E" w:rsidRDefault="00800E9E">
            <w:r>
              <w:rPr>
                <w:lang w:val="es-ES"/>
              </w:rPr>
              <w:t>Línea de referencia e impactos de la catástrofe</w:t>
            </w:r>
          </w:p>
          <w:p w:rsidR="00800E9E" w:rsidRDefault="00800E9E" w:rsidP="004D5BF5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s-ES"/>
              </w:rPr>
              <w:t>¿Qué elementos del sistema de mercado</w:t>
            </w:r>
            <w:r w:rsidR="003F626A">
              <w:rPr>
                <w:lang w:val="es-ES"/>
              </w:rPr>
              <w:t xml:space="preserve"> se han visto</w:t>
            </w:r>
            <w:r>
              <w:rPr>
                <w:lang w:val="es-ES"/>
              </w:rPr>
              <w:t xml:space="preserve"> más afectados por la catástrofe?</w:t>
            </w:r>
          </w:p>
          <w:p w:rsidR="00800E9E" w:rsidRDefault="00800E9E" w:rsidP="004D5BF5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s-ES"/>
              </w:rPr>
              <w:t>¿Qué mercados han reanudado su funcionamiento tras la catástrofe?</w:t>
            </w:r>
          </w:p>
          <w:p w:rsidR="00800E9E" w:rsidRDefault="003F626A" w:rsidP="003F626A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s-ES"/>
              </w:rPr>
              <w:t>¿Están l</w:t>
            </w:r>
            <w:r w:rsidR="00800E9E">
              <w:rPr>
                <w:lang w:val="es-ES"/>
              </w:rPr>
              <w:t>os obstáculos en la parte de la oferta provocados por la catástrofe?</w:t>
            </w:r>
          </w:p>
        </w:tc>
      </w:tr>
    </w:tbl>
    <w:p w:rsidR="00800E9E" w:rsidRDefault="00800E9E" w:rsidP="00800E9E"/>
    <w:p w:rsidR="00666AAE" w:rsidRDefault="00666AAE"/>
    <w:sectPr w:rsidR="00666AAE" w:rsidSect="004E58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F99" w:rsidRDefault="00973F99" w:rsidP="00800E9E">
      <w:pPr>
        <w:spacing w:after="0" w:line="240" w:lineRule="auto"/>
      </w:pPr>
      <w:r>
        <w:separator/>
      </w:r>
    </w:p>
  </w:endnote>
  <w:endnote w:type="continuationSeparator" w:id="0">
    <w:p w:rsidR="00973F99" w:rsidRDefault="00973F99" w:rsidP="0080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F99" w:rsidRDefault="00973F99" w:rsidP="00800E9E">
      <w:pPr>
        <w:spacing w:after="0" w:line="240" w:lineRule="auto"/>
      </w:pPr>
      <w:r>
        <w:separator/>
      </w:r>
    </w:p>
  </w:footnote>
  <w:footnote w:type="continuationSeparator" w:id="0">
    <w:p w:rsidR="00973F99" w:rsidRDefault="00973F99" w:rsidP="0080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9E" w:rsidRDefault="00800E9E">
    <w:pPr>
      <w:pStyle w:val="Header"/>
    </w:pPr>
    <w:r>
      <w:rPr>
        <w:lang w:val="es-ES"/>
      </w:rPr>
      <w:t>Manual para contextos urbanos</w:t>
    </w:r>
    <w:r>
      <w:rPr>
        <w:lang w:val="es-ES"/>
      </w:rPr>
      <w:ptab w:relativeTo="margin" w:alignment="center" w:leader="none"/>
    </w:r>
    <w:r>
      <w:rPr>
        <w:lang w:val="es-ES"/>
      </w:rPr>
      <w:ptab w:relativeTo="margin" w:alignment="right" w:leader="none"/>
    </w:r>
    <w:r>
      <w:rPr>
        <w:lang w:val="es-ES"/>
      </w:rPr>
      <w:t>Anexo: Herramienta 3a</w:t>
    </w:r>
  </w:p>
  <w:p w:rsidR="00800E9E" w:rsidRDefault="00800E9E">
    <w:pPr>
      <w:pStyle w:val="Header"/>
    </w:pPr>
    <w:r>
      <w:rPr>
        <w:lang w:val="es-ES"/>
      </w:rPr>
      <w:tab/>
    </w:r>
    <w:r>
      <w:rPr>
        <w:lang w:val="es-ES"/>
      </w:rPr>
      <w:tab/>
      <w:t>Lista de verificación utilizada en el mapeo de mercados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257F8"/>
    <w:multiLevelType w:val="hybridMultilevel"/>
    <w:tmpl w:val="683EA138"/>
    <w:lvl w:ilvl="0" w:tplc="9ABA81F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E9E"/>
    <w:rsid w:val="003F626A"/>
    <w:rsid w:val="004E582A"/>
    <w:rsid w:val="006007B6"/>
    <w:rsid w:val="00666AAE"/>
    <w:rsid w:val="00800E9E"/>
    <w:rsid w:val="00881AF4"/>
    <w:rsid w:val="0097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9E"/>
    <w:rPr>
      <w:rFonts w:eastAsiaTheme="minorEastAsia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00E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00E9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800E9E"/>
    <w:pPr>
      <w:ind w:left="720"/>
      <w:contextualSpacing/>
    </w:pPr>
  </w:style>
  <w:style w:type="table" w:styleId="TableGrid">
    <w:name w:val="Table Grid"/>
    <w:basedOn w:val="TableNormal"/>
    <w:uiPriority w:val="59"/>
    <w:rsid w:val="00800E9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9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0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E9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00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E9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9E"/>
    <w:rPr>
      <w:rFonts w:eastAsiaTheme="minorEastAsia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00E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00E9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800E9E"/>
    <w:pPr>
      <w:ind w:left="720"/>
      <w:contextualSpacing/>
    </w:pPr>
  </w:style>
  <w:style w:type="table" w:styleId="TableGrid">
    <w:name w:val="Table Grid"/>
    <w:basedOn w:val="TableNormal"/>
    <w:uiPriority w:val="59"/>
    <w:rsid w:val="00800E9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9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0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E9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00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E9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Tiare</dc:creator>
  <cp:lastModifiedBy>IS Department</cp:lastModifiedBy>
  <cp:revision>3</cp:revision>
  <dcterms:created xsi:type="dcterms:W3CDTF">2015-12-14T09:48:00Z</dcterms:created>
  <dcterms:modified xsi:type="dcterms:W3CDTF">2015-12-14T09:50:00Z</dcterms:modified>
</cp:coreProperties>
</file>